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340483" w14:textId="60C95A48" w:rsidR="00117F03" w:rsidRPr="00207F13"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bookmarkStart w:id="0" w:name="OLE_LINK24"/>
      <w:bookmarkStart w:id="1" w:name="OLE_LINK25"/>
      <w:r w:rsidRPr="00207F13">
        <w:rPr>
          <w:rFonts w:ascii="Arial" w:eastAsia="宋体" w:hAnsi="Arial" w:cs="Arial"/>
          <w:b/>
          <w:bCs/>
          <w:sz w:val="22"/>
          <w:szCs w:val="22"/>
        </w:rPr>
        <w:t>3GPP TSG-RAN WG2 Meeting #1</w:t>
      </w:r>
      <w:r w:rsidRPr="00207F13">
        <w:rPr>
          <w:rFonts w:ascii="Arial" w:eastAsia="宋体" w:hAnsi="Arial" w:cs="Arial" w:hint="eastAsia"/>
          <w:b/>
          <w:bCs/>
          <w:sz w:val="22"/>
          <w:szCs w:val="22"/>
        </w:rPr>
        <w:t>1</w:t>
      </w:r>
      <w:r w:rsidRPr="00207F13">
        <w:rPr>
          <w:rFonts w:ascii="Arial" w:eastAsia="宋体" w:hAnsi="Arial" w:cs="Arial"/>
          <w:b/>
          <w:bCs/>
          <w:sz w:val="22"/>
          <w:szCs w:val="22"/>
        </w:rPr>
        <w:t>3</w:t>
      </w:r>
      <w:r w:rsidR="005B6610" w:rsidRPr="00207F13">
        <w:rPr>
          <w:rFonts w:ascii="Arial" w:eastAsia="宋体" w:hAnsi="Arial" w:cs="Arial"/>
          <w:b/>
          <w:bCs/>
          <w:sz w:val="22"/>
          <w:szCs w:val="22"/>
        </w:rPr>
        <w:t>bis</w:t>
      </w:r>
      <w:r w:rsidRPr="00207F13">
        <w:rPr>
          <w:rFonts w:ascii="Arial" w:eastAsia="宋体" w:hAnsi="Arial" w:cs="Arial" w:hint="eastAsia"/>
          <w:b/>
          <w:bCs/>
          <w:sz w:val="22"/>
          <w:szCs w:val="22"/>
          <w:lang w:eastAsia="zh-CN"/>
        </w:rPr>
        <w:t xml:space="preserve"> </w:t>
      </w:r>
      <w:r w:rsidRPr="00207F13">
        <w:rPr>
          <w:rFonts w:ascii="Arial" w:eastAsia="宋体" w:hAnsi="Arial" w:cs="Arial"/>
          <w:b/>
          <w:bCs/>
          <w:sz w:val="22"/>
          <w:szCs w:val="22"/>
        </w:rPr>
        <w:t>electronic</w:t>
      </w:r>
      <w:r w:rsidR="00207F13">
        <w:rPr>
          <w:rFonts w:ascii="Arial" w:eastAsia="宋体" w:hAnsi="Arial" w:cs="Arial"/>
          <w:b/>
          <w:bCs/>
          <w:sz w:val="22"/>
          <w:szCs w:val="22"/>
          <w:lang w:eastAsia="zh-CN"/>
        </w:rPr>
        <w:tab/>
      </w:r>
      <w:r w:rsidR="00207F13">
        <w:rPr>
          <w:rFonts w:ascii="Arial" w:eastAsia="宋体" w:hAnsi="Arial" w:cs="Arial"/>
          <w:b/>
          <w:bCs/>
          <w:sz w:val="22"/>
          <w:szCs w:val="22"/>
          <w:lang w:eastAsia="zh-CN"/>
        </w:rPr>
        <w:tab/>
      </w:r>
      <w:r w:rsidR="00207F13">
        <w:rPr>
          <w:rFonts w:ascii="Arial" w:eastAsia="宋体" w:hAnsi="Arial" w:cs="Arial"/>
          <w:b/>
          <w:bCs/>
          <w:sz w:val="22"/>
          <w:szCs w:val="22"/>
          <w:lang w:eastAsia="zh-CN"/>
        </w:rPr>
        <w:tab/>
        <w:t xml:space="preserve">          </w:t>
      </w:r>
      <w:r w:rsidRPr="00207F13">
        <w:rPr>
          <w:rFonts w:ascii="Arial" w:eastAsia="宋体" w:hAnsi="Arial" w:cs="Arial"/>
          <w:b/>
          <w:bCs/>
          <w:sz w:val="22"/>
          <w:szCs w:val="22"/>
          <w:lang w:eastAsia="zh-CN"/>
        </w:rPr>
        <w:t>R2-</w:t>
      </w:r>
      <w:r w:rsidR="00890E77" w:rsidRPr="00207F13">
        <w:rPr>
          <w:rFonts w:ascii="Arial" w:eastAsia="宋体" w:hAnsi="Arial" w:cs="Arial"/>
          <w:b/>
          <w:bCs/>
          <w:sz w:val="22"/>
          <w:szCs w:val="22"/>
          <w:lang w:eastAsia="zh-CN"/>
        </w:rPr>
        <w:t>210</w:t>
      </w:r>
      <w:r w:rsidR="00C739FD" w:rsidRPr="00207F13">
        <w:rPr>
          <w:rFonts w:ascii="Arial" w:eastAsia="宋体" w:hAnsi="Arial" w:cs="Arial"/>
          <w:b/>
          <w:bCs/>
          <w:sz w:val="22"/>
          <w:szCs w:val="22"/>
          <w:lang w:eastAsia="zh-CN"/>
        </w:rPr>
        <w:t>3327</w:t>
      </w:r>
    </w:p>
    <w:bookmarkEnd w:id="0"/>
    <w:bookmarkEnd w:id="1"/>
    <w:p w14:paraId="36477181" w14:textId="1F05D124" w:rsidR="00117F03"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07F13">
        <w:rPr>
          <w:rFonts w:ascii="Arial" w:eastAsia="宋体" w:hAnsi="Arial" w:cs="Arial"/>
          <w:b/>
          <w:bCs/>
          <w:sz w:val="22"/>
          <w:szCs w:val="22"/>
        </w:rPr>
        <w:t xml:space="preserve">E-Meeting, </w:t>
      </w:r>
      <w:r w:rsidR="005B6610" w:rsidRPr="00207F13">
        <w:rPr>
          <w:rFonts w:ascii="Arial" w:eastAsia="宋体" w:hAnsi="Arial" w:cs="Arial"/>
          <w:b/>
          <w:bCs/>
          <w:sz w:val="22"/>
          <w:szCs w:val="22"/>
          <w:lang w:val="de-DE"/>
        </w:rPr>
        <w:t>12</w:t>
      </w:r>
      <w:r w:rsidRPr="00207F13">
        <w:rPr>
          <w:rFonts w:ascii="Arial" w:eastAsia="宋体" w:hAnsi="Arial" w:cs="Arial"/>
          <w:b/>
          <w:bCs/>
          <w:sz w:val="22"/>
          <w:szCs w:val="22"/>
          <w:lang w:val="de-DE"/>
        </w:rPr>
        <w:t xml:space="preserve">th </w:t>
      </w:r>
      <w:r w:rsidR="005B6610" w:rsidRPr="00207F13">
        <w:rPr>
          <w:rFonts w:ascii="Arial" w:eastAsia="宋体" w:hAnsi="Arial" w:cs="Arial"/>
          <w:b/>
          <w:bCs/>
          <w:sz w:val="22"/>
          <w:szCs w:val="22"/>
          <w:lang w:val="de-DE"/>
        </w:rPr>
        <w:t>April</w:t>
      </w:r>
      <w:r w:rsidRPr="00207F13">
        <w:rPr>
          <w:rFonts w:ascii="Arial" w:eastAsia="宋体" w:hAnsi="Arial" w:cs="Arial"/>
          <w:b/>
          <w:bCs/>
          <w:sz w:val="22"/>
          <w:szCs w:val="22"/>
          <w:lang w:val="de-DE"/>
        </w:rPr>
        <w:t xml:space="preserve"> - </w:t>
      </w:r>
      <w:r w:rsidR="005B6610" w:rsidRPr="00207F13">
        <w:rPr>
          <w:rFonts w:ascii="Arial" w:eastAsia="宋体" w:hAnsi="Arial" w:cs="Arial"/>
          <w:b/>
          <w:bCs/>
          <w:sz w:val="22"/>
          <w:szCs w:val="22"/>
          <w:lang w:val="de-DE"/>
        </w:rPr>
        <w:t>20</w:t>
      </w:r>
      <w:r w:rsidRPr="00207F13">
        <w:rPr>
          <w:rFonts w:ascii="Arial" w:eastAsia="宋体" w:hAnsi="Arial" w:cs="Arial"/>
          <w:b/>
          <w:bCs/>
          <w:sz w:val="22"/>
          <w:szCs w:val="22"/>
          <w:lang w:val="de-DE"/>
        </w:rPr>
        <w:t>th</w:t>
      </w:r>
      <w:r w:rsidRPr="00207F13">
        <w:rPr>
          <w:rFonts w:ascii="Arial" w:eastAsia="宋体" w:hAnsi="Arial" w:cs="Arial" w:hint="eastAsia"/>
          <w:b/>
          <w:bCs/>
          <w:sz w:val="22"/>
          <w:szCs w:val="22"/>
        </w:rPr>
        <w:t xml:space="preserve"> </w:t>
      </w:r>
      <w:r w:rsidR="005B6610" w:rsidRPr="00207F13">
        <w:rPr>
          <w:rFonts w:ascii="Arial" w:eastAsia="宋体" w:hAnsi="Arial" w:cs="Arial"/>
          <w:b/>
          <w:bCs/>
          <w:sz w:val="22"/>
          <w:szCs w:val="22"/>
          <w:lang w:eastAsia="zh-CN"/>
        </w:rPr>
        <w:t xml:space="preserve">April </w:t>
      </w:r>
      <w:r w:rsidRPr="00207F13">
        <w:rPr>
          <w:rFonts w:ascii="Arial" w:eastAsia="宋体" w:hAnsi="Arial" w:cs="Arial"/>
          <w:b/>
          <w:bCs/>
          <w:sz w:val="22"/>
          <w:szCs w:val="22"/>
        </w:rPr>
        <w:t>202</w:t>
      </w:r>
      <w:r w:rsidRPr="00207F13">
        <w:rPr>
          <w:rFonts w:ascii="Arial" w:eastAsia="宋体" w:hAnsi="Arial" w:cs="Arial" w:hint="eastAsia"/>
          <w:b/>
          <w:bCs/>
          <w:sz w:val="22"/>
          <w:szCs w:val="22"/>
          <w:lang w:eastAsia="zh-CN"/>
        </w:rPr>
        <w:t>1</w:t>
      </w:r>
    </w:p>
    <w:p w14:paraId="3D350E65" w14:textId="77777777" w:rsidR="00207F13" w:rsidRPr="00207F13" w:rsidRDefault="00207F13">
      <w:pPr>
        <w:tabs>
          <w:tab w:val="left" w:pos="1979"/>
        </w:tabs>
        <w:overflowPunct w:val="0"/>
        <w:autoSpaceDE w:val="0"/>
        <w:autoSpaceDN w:val="0"/>
        <w:adjustRightInd w:val="0"/>
        <w:textAlignment w:val="baseline"/>
        <w:rPr>
          <w:rFonts w:ascii="Arial" w:eastAsia="宋体" w:hAnsi="Arial" w:cs="Arial"/>
          <w:b/>
          <w:bCs/>
          <w:sz w:val="22"/>
          <w:szCs w:val="22"/>
          <w:lang w:eastAsia="zh-CN"/>
        </w:rPr>
      </w:pPr>
    </w:p>
    <w:p w14:paraId="6DDA2572" w14:textId="77777777" w:rsidR="00117F03" w:rsidRPr="00207F13"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07F13">
        <w:rPr>
          <w:rFonts w:ascii="Arial" w:eastAsia="宋体" w:hAnsi="Arial" w:cs="Arial"/>
          <w:b/>
          <w:bCs/>
          <w:sz w:val="22"/>
          <w:szCs w:val="22"/>
        </w:rPr>
        <w:t>Source:</w:t>
      </w:r>
      <w:r w:rsidRPr="00207F13">
        <w:rPr>
          <w:rFonts w:ascii="Arial" w:eastAsia="宋体" w:hAnsi="Arial" w:cs="Arial"/>
          <w:b/>
          <w:bCs/>
          <w:sz w:val="22"/>
          <w:szCs w:val="22"/>
        </w:rPr>
        <w:tab/>
      </w:r>
      <w:r w:rsidRPr="00207F13">
        <w:rPr>
          <w:rFonts w:ascii="Arial" w:eastAsia="宋体" w:hAnsi="Arial" w:cs="Arial"/>
          <w:b/>
          <w:bCs/>
          <w:sz w:val="22"/>
          <w:szCs w:val="22"/>
          <w:lang w:eastAsia="zh-CN"/>
        </w:rPr>
        <w:t>vivo</w:t>
      </w:r>
    </w:p>
    <w:p w14:paraId="64DB8078" w14:textId="77777777" w:rsidR="00117F03" w:rsidRPr="00207F13" w:rsidRDefault="00117F03">
      <w:pPr>
        <w:tabs>
          <w:tab w:val="left" w:pos="1979"/>
        </w:tabs>
        <w:overflowPunct w:val="0"/>
        <w:autoSpaceDE w:val="0"/>
        <w:autoSpaceDN w:val="0"/>
        <w:adjustRightInd w:val="0"/>
        <w:textAlignment w:val="baseline"/>
        <w:rPr>
          <w:rFonts w:ascii="Arial" w:eastAsia="宋体" w:hAnsi="Arial" w:cs="Arial"/>
          <w:b/>
          <w:bCs/>
          <w:sz w:val="22"/>
          <w:szCs w:val="22"/>
        </w:rPr>
      </w:pPr>
      <w:r w:rsidRPr="00207F13">
        <w:rPr>
          <w:rFonts w:ascii="Arial" w:eastAsia="宋体" w:hAnsi="Arial" w:cs="Arial"/>
          <w:b/>
          <w:bCs/>
          <w:sz w:val="22"/>
          <w:szCs w:val="22"/>
        </w:rPr>
        <w:t>Title:</w:t>
      </w:r>
      <w:bookmarkStart w:id="2" w:name="Title"/>
      <w:bookmarkEnd w:id="2"/>
      <w:r w:rsidRPr="00207F13">
        <w:rPr>
          <w:rFonts w:ascii="Arial" w:eastAsia="宋体" w:hAnsi="Arial" w:cs="Arial"/>
          <w:b/>
          <w:bCs/>
          <w:sz w:val="22"/>
          <w:szCs w:val="22"/>
        </w:rPr>
        <w:tab/>
      </w:r>
      <w:r w:rsidR="00EC28E3" w:rsidRPr="00207F13">
        <w:rPr>
          <w:rFonts w:ascii="Arial" w:eastAsia="宋体" w:hAnsi="Arial" w:cs="Arial"/>
          <w:b/>
          <w:bCs/>
          <w:sz w:val="22"/>
          <w:szCs w:val="22"/>
        </w:rPr>
        <w:t>Adaptation Layer</w:t>
      </w:r>
      <w:r w:rsidR="00415AAD" w:rsidRPr="00207F13">
        <w:rPr>
          <w:rFonts w:ascii="Arial" w:eastAsia="宋体" w:hAnsi="Arial" w:cs="Arial"/>
          <w:b/>
          <w:bCs/>
          <w:sz w:val="22"/>
          <w:szCs w:val="22"/>
        </w:rPr>
        <w:t xml:space="preserve"> for L2 SL Relay</w:t>
      </w:r>
    </w:p>
    <w:p w14:paraId="53DC77C0" w14:textId="77777777" w:rsidR="00117F03" w:rsidRPr="00207F13"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07F13">
        <w:rPr>
          <w:rFonts w:ascii="Arial" w:eastAsia="宋体" w:hAnsi="Arial" w:cs="Arial"/>
          <w:b/>
          <w:bCs/>
          <w:sz w:val="22"/>
          <w:szCs w:val="22"/>
        </w:rPr>
        <w:t>Agenda Item:</w:t>
      </w:r>
      <w:bookmarkStart w:id="3" w:name="Source"/>
      <w:bookmarkEnd w:id="3"/>
      <w:r w:rsidRPr="00207F13">
        <w:rPr>
          <w:rFonts w:ascii="Arial" w:eastAsia="宋体" w:hAnsi="Arial" w:cs="Arial"/>
          <w:b/>
          <w:bCs/>
          <w:sz w:val="22"/>
          <w:szCs w:val="22"/>
        </w:rPr>
        <w:tab/>
      </w:r>
      <w:r w:rsidRPr="00207F13">
        <w:rPr>
          <w:rFonts w:ascii="Arial" w:eastAsia="宋体" w:hAnsi="Arial" w:cs="Arial"/>
          <w:b/>
          <w:bCs/>
          <w:sz w:val="22"/>
          <w:szCs w:val="22"/>
          <w:lang w:eastAsia="zh-CN"/>
        </w:rPr>
        <w:t>8.</w:t>
      </w:r>
      <w:r w:rsidR="00415AAD" w:rsidRPr="00207F13">
        <w:rPr>
          <w:rFonts w:ascii="Arial" w:eastAsia="宋体" w:hAnsi="Arial" w:cs="Arial"/>
          <w:b/>
          <w:bCs/>
          <w:sz w:val="22"/>
          <w:szCs w:val="22"/>
          <w:lang w:eastAsia="zh-CN"/>
        </w:rPr>
        <w:t>7</w:t>
      </w:r>
      <w:r w:rsidRPr="00207F13">
        <w:rPr>
          <w:rFonts w:ascii="Arial" w:eastAsia="宋体" w:hAnsi="Arial" w:cs="Arial"/>
          <w:b/>
          <w:bCs/>
          <w:sz w:val="22"/>
          <w:szCs w:val="22"/>
          <w:lang w:eastAsia="zh-CN"/>
        </w:rPr>
        <w:t>.</w:t>
      </w:r>
      <w:r w:rsidR="00415AAD" w:rsidRPr="00207F13">
        <w:rPr>
          <w:rFonts w:ascii="Arial" w:eastAsia="宋体" w:hAnsi="Arial" w:cs="Arial"/>
          <w:b/>
          <w:bCs/>
          <w:sz w:val="22"/>
          <w:szCs w:val="22"/>
          <w:lang w:eastAsia="zh-CN"/>
        </w:rPr>
        <w:t>4.</w:t>
      </w:r>
      <w:r w:rsidR="00EC28E3" w:rsidRPr="00207F13">
        <w:rPr>
          <w:rFonts w:ascii="Arial" w:eastAsia="宋体" w:hAnsi="Arial" w:cs="Arial"/>
          <w:b/>
          <w:bCs/>
          <w:sz w:val="22"/>
          <w:szCs w:val="22"/>
          <w:lang w:eastAsia="zh-CN"/>
        </w:rPr>
        <w:t>2</w:t>
      </w:r>
    </w:p>
    <w:p w14:paraId="4BEAD9C4" w14:textId="77777777" w:rsidR="00117F03" w:rsidRPr="00207F13"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07F13">
        <w:rPr>
          <w:rFonts w:ascii="Arial" w:eastAsia="宋体" w:hAnsi="Arial" w:cs="Arial"/>
          <w:b/>
          <w:bCs/>
          <w:sz w:val="22"/>
          <w:szCs w:val="22"/>
        </w:rPr>
        <w:t>Document for:</w:t>
      </w:r>
      <w:r w:rsidRPr="00207F13">
        <w:rPr>
          <w:rFonts w:ascii="Arial" w:eastAsia="宋体" w:hAnsi="Arial" w:cs="Arial"/>
          <w:b/>
          <w:bCs/>
          <w:sz w:val="22"/>
          <w:szCs w:val="22"/>
        </w:rPr>
        <w:tab/>
      </w:r>
      <w:bookmarkStart w:id="4" w:name="DocumentFor"/>
      <w:bookmarkEnd w:id="4"/>
      <w:r w:rsidRPr="00207F13">
        <w:rPr>
          <w:rFonts w:ascii="Arial" w:eastAsia="宋体" w:hAnsi="Arial" w:cs="Arial"/>
          <w:b/>
          <w:bCs/>
          <w:sz w:val="22"/>
          <w:szCs w:val="22"/>
        </w:rPr>
        <w:t>Discussion</w:t>
      </w:r>
      <w:r w:rsidRPr="00207F13">
        <w:rPr>
          <w:rFonts w:ascii="Arial" w:eastAsia="宋体" w:hAnsi="Arial" w:cs="Arial"/>
          <w:b/>
          <w:bCs/>
          <w:sz w:val="22"/>
          <w:szCs w:val="22"/>
          <w:lang w:eastAsia="zh-CN"/>
        </w:rPr>
        <w:t xml:space="preserve"> and Decision</w:t>
      </w:r>
    </w:p>
    <w:p w14:paraId="0BB105F4" w14:textId="77777777" w:rsidR="00117F03" w:rsidRDefault="00117F03">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Pr>
          <w:rFonts w:cs="Times New Roman"/>
          <w:b w:val="0"/>
          <w:bCs w:val="0"/>
          <w:kern w:val="0"/>
          <w:sz w:val="36"/>
          <w:szCs w:val="20"/>
          <w:lang w:eastAsia="en-GB"/>
        </w:rPr>
        <w:t>Introduction</w:t>
      </w:r>
    </w:p>
    <w:p w14:paraId="213E1BA3" w14:textId="77777777" w:rsidR="00117F03" w:rsidRDefault="00117F03">
      <w:pPr>
        <w:jc w:val="both"/>
        <w:rPr>
          <w:rFonts w:eastAsia="宋体"/>
          <w:lang w:eastAsia="zh-CN"/>
        </w:rPr>
      </w:pPr>
      <w:r>
        <w:rPr>
          <w:rFonts w:eastAsia="宋体"/>
          <w:lang w:eastAsia="zh-CN"/>
        </w:rPr>
        <w:t xml:space="preserve">In </w:t>
      </w:r>
      <w:r>
        <w:rPr>
          <w:rFonts w:eastAsia="宋体" w:hint="eastAsia"/>
          <w:lang w:eastAsia="zh-CN"/>
        </w:rPr>
        <w:t>the</w:t>
      </w:r>
      <w:r>
        <w:rPr>
          <w:rFonts w:eastAsia="宋体"/>
          <w:lang w:eastAsia="zh-CN"/>
        </w:rPr>
        <w:t xml:space="preserve"> </w:t>
      </w:r>
      <w:r w:rsidR="00415AAD">
        <w:rPr>
          <w:rFonts w:eastAsia="宋体"/>
          <w:lang w:eastAsia="zh-CN"/>
        </w:rPr>
        <w:t>RAN#91e</w:t>
      </w:r>
      <w:r>
        <w:rPr>
          <w:rFonts w:eastAsia="宋体"/>
          <w:lang w:eastAsia="zh-CN"/>
        </w:rPr>
        <w:t xml:space="preserve"> meeting, </w:t>
      </w:r>
      <w:r w:rsidR="00415AAD">
        <w:rPr>
          <w:rFonts w:eastAsia="宋体"/>
          <w:lang w:eastAsia="zh-CN"/>
        </w:rPr>
        <w:t xml:space="preserve">the WID </w:t>
      </w:r>
      <w:r w:rsidR="00454EE6">
        <w:rPr>
          <w:rFonts w:eastAsia="宋体"/>
          <w:lang w:eastAsia="zh-CN"/>
        </w:rPr>
        <w:t>on</w:t>
      </w:r>
      <w:r w:rsidR="00415AAD">
        <w:rPr>
          <w:rFonts w:eastAsia="宋体"/>
          <w:lang w:eastAsia="zh-CN"/>
        </w:rPr>
        <w:t xml:space="preserve"> </w:t>
      </w:r>
      <w:r>
        <w:rPr>
          <w:rFonts w:eastAsia="宋体"/>
          <w:lang w:eastAsia="zh-CN"/>
        </w:rPr>
        <w:t>SL</w:t>
      </w:r>
      <w:r w:rsidR="00415AAD">
        <w:rPr>
          <w:rFonts w:eastAsia="宋体"/>
          <w:lang w:eastAsia="zh-CN"/>
        </w:rPr>
        <w:t xml:space="preserve"> relay had been agreed and had the following objectives</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54EE6" w:rsidRPr="005A2C1C" w14:paraId="092D3D0D" w14:textId="77777777" w:rsidTr="005A2C1C">
        <w:tc>
          <w:tcPr>
            <w:tcW w:w="9286" w:type="dxa"/>
            <w:shd w:val="clear" w:color="auto" w:fill="auto"/>
          </w:tcPr>
          <w:p w14:paraId="66B70651" w14:textId="77777777" w:rsidR="00454EE6" w:rsidRDefault="00454EE6" w:rsidP="005A2C1C">
            <w:pPr>
              <w:spacing w:before="120" w:line="280" w:lineRule="atLeast"/>
              <w:jc w:val="both"/>
            </w:pPr>
            <w:bookmarkStart w:id="7" w:name="_Hlk67323386"/>
            <w:r>
              <w:t>Work Item objectives on aspects common to both L2 and L3:</w:t>
            </w:r>
          </w:p>
          <w:bookmarkEnd w:id="7"/>
          <w:p w14:paraId="167A43EB" w14:textId="77777777" w:rsidR="00454EE6" w:rsidRPr="00B41C20" w:rsidRDefault="00454EE6" w:rsidP="005A2C1C">
            <w:pPr>
              <w:pStyle w:val="ListParagraph"/>
              <w:widowControl/>
              <w:numPr>
                <w:ilvl w:val="0"/>
                <w:numId w:val="11"/>
              </w:numPr>
              <w:overflowPunct w:val="0"/>
              <w:autoSpaceDE w:val="0"/>
              <w:autoSpaceDN w:val="0"/>
              <w:adjustRightInd w:val="0"/>
              <w:spacing w:before="120" w:line="280" w:lineRule="atLeast"/>
              <w:ind w:firstLineChars="0"/>
              <w:contextualSpacing/>
            </w:pPr>
            <w:r>
              <w:t xml:space="preserve">Specify mechanisms for U2N </w:t>
            </w:r>
            <w:r w:rsidRPr="005A2C1C">
              <w:rPr>
                <w:b/>
                <w:bCs/>
              </w:rPr>
              <w:t>relay discovery and (re)selection</w:t>
            </w:r>
            <w:r>
              <w:t xml:space="preserve"> for L3 and L2 relaying </w:t>
            </w:r>
            <w:r w:rsidRPr="00B41C20">
              <w:t>[RAN2, RAN4]</w:t>
            </w:r>
          </w:p>
          <w:p w14:paraId="6B8C56D3" w14:textId="77777777" w:rsidR="00454EE6" w:rsidRPr="002F756E" w:rsidRDefault="00454EE6" w:rsidP="005A2C1C">
            <w:pPr>
              <w:pStyle w:val="ListParagraph"/>
              <w:widowControl/>
              <w:numPr>
                <w:ilvl w:val="1"/>
                <w:numId w:val="11"/>
              </w:numPr>
              <w:overflowPunct w:val="0"/>
              <w:autoSpaceDE w:val="0"/>
              <w:autoSpaceDN w:val="0"/>
              <w:adjustRightInd w:val="0"/>
              <w:spacing w:before="120" w:line="280" w:lineRule="atLeast"/>
              <w:ind w:firstLineChars="0"/>
              <w:contextualSpacing/>
            </w:pPr>
            <w:r>
              <w:t xml:space="preserve">Re-use LTE </w:t>
            </w:r>
            <w:r w:rsidRPr="00415805">
              <w:t xml:space="preserve">relay discovery and </w:t>
            </w:r>
            <w:r w:rsidRPr="005A2C1C">
              <w:t>(re)</w:t>
            </w:r>
            <w:r w:rsidRPr="00415805">
              <w:t>selection</w:t>
            </w:r>
            <w:r>
              <w:t xml:space="preserve"> as baseline</w:t>
            </w:r>
          </w:p>
          <w:p w14:paraId="01EBCF4C" w14:textId="77777777" w:rsidR="00454EE6" w:rsidRDefault="00454EE6" w:rsidP="005A2C1C">
            <w:pPr>
              <w:pStyle w:val="ListParagraph"/>
              <w:widowControl/>
              <w:numPr>
                <w:ilvl w:val="0"/>
                <w:numId w:val="11"/>
              </w:numPr>
              <w:overflowPunct w:val="0"/>
              <w:autoSpaceDE w:val="0"/>
              <w:autoSpaceDN w:val="0"/>
              <w:adjustRightInd w:val="0"/>
              <w:spacing w:before="120" w:line="280" w:lineRule="atLeast"/>
              <w:ind w:firstLineChars="0"/>
              <w:contextualSpacing/>
            </w:pPr>
            <w:r>
              <w:t xml:space="preserve">Specify mechanisms for </w:t>
            </w:r>
            <w:r w:rsidRPr="005A2C1C">
              <w:rPr>
                <w:b/>
                <w:bCs/>
              </w:rPr>
              <w:t>Relay and Remote UE authorization</w:t>
            </w:r>
            <w:r>
              <w:t xml:space="preserve"> </w:t>
            </w:r>
            <w:r w:rsidRPr="002F756E">
              <w:t xml:space="preserve">for L3 and L2 relaying </w:t>
            </w:r>
            <w:r>
              <w:t>[RAN3]</w:t>
            </w:r>
          </w:p>
          <w:p w14:paraId="4E7C46CA" w14:textId="77777777" w:rsidR="00454EE6" w:rsidRDefault="00454EE6" w:rsidP="005A2C1C">
            <w:pPr>
              <w:pStyle w:val="ListParagraph"/>
              <w:widowControl/>
              <w:numPr>
                <w:ilvl w:val="1"/>
                <w:numId w:val="11"/>
              </w:numPr>
              <w:overflowPunct w:val="0"/>
              <w:autoSpaceDE w:val="0"/>
              <w:autoSpaceDN w:val="0"/>
              <w:adjustRightInd w:val="0"/>
              <w:spacing w:before="120" w:line="280" w:lineRule="atLeast"/>
              <w:ind w:firstLineChars="0"/>
              <w:contextualSpacing/>
            </w:pPr>
            <w:r w:rsidRPr="002F756E">
              <w:t xml:space="preserve">Re-use </w:t>
            </w:r>
            <w:r w:rsidRPr="004772EC">
              <w:t>LTE</w:t>
            </w:r>
            <w:r>
              <w:t xml:space="preserve"> </w:t>
            </w:r>
            <w:r w:rsidRPr="002F756E">
              <w:t>as baseline</w:t>
            </w:r>
          </w:p>
          <w:p w14:paraId="10B4855C" w14:textId="77777777" w:rsidR="00454EE6" w:rsidRPr="007E2FF1" w:rsidRDefault="00454EE6" w:rsidP="005A2C1C">
            <w:pPr>
              <w:spacing w:before="120" w:line="280" w:lineRule="atLeast"/>
              <w:jc w:val="both"/>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14:paraId="786CD9F5" w14:textId="77777777" w:rsidR="00454EE6" w:rsidRPr="007E2FF1" w:rsidRDefault="00454EE6" w:rsidP="005A2C1C">
            <w:pPr>
              <w:pStyle w:val="ListParagraph"/>
              <w:widowControl/>
              <w:numPr>
                <w:ilvl w:val="0"/>
                <w:numId w:val="11"/>
              </w:numPr>
              <w:overflowPunct w:val="0"/>
              <w:autoSpaceDE w:val="0"/>
              <w:autoSpaceDN w:val="0"/>
              <w:adjustRightInd w:val="0"/>
              <w:spacing w:before="120" w:line="280" w:lineRule="atLeast"/>
              <w:ind w:firstLineChars="0"/>
              <w:contextualSpacing/>
            </w:pPr>
            <w:r w:rsidRPr="007E2FF1">
              <w:t>Specify mechanisms for E2E</w:t>
            </w:r>
            <w:r w:rsidRPr="005A2C1C">
              <w:t xml:space="preserve">, </w:t>
            </w:r>
            <w:proofErr w:type="gramStart"/>
            <w:r w:rsidRPr="005A2C1C">
              <w:t>i.e.</w:t>
            </w:r>
            <w:proofErr w:type="gramEnd"/>
            <w:r w:rsidRPr="005A2C1C">
              <w:t xml:space="preserve"> PC5 and </w:t>
            </w:r>
            <w:proofErr w:type="spellStart"/>
            <w:r w:rsidRPr="005A2C1C">
              <w:t>Uu</w:t>
            </w:r>
            <w:proofErr w:type="spellEnd"/>
            <w:r w:rsidRPr="005A2C1C">
              <w:t>,</w:t>
            </w:r>
            <w:r w:rsidRPr="007E2FF1">
              <w:t xml:space="preserve"> </w:t>
            </w:r>
            <w:r w:rsidRPr="005A2C1C">
              <w:rPr>
                <w:b/>
                <w:bCs/>
              </w:rPr>
              <w:t>QoS management</w:t>
            </w:r>
            <w:r w:rsidRPr="007E2FF1">
              <w:t xml:space="preserve"> [RAN2]:</w:t>
            </w:r>
          </w:p>
          <w:p w14:paraId="02F28D69" w14:textId="77777777" w:rsidR="00454EE6" w:rsidRPr="007E2FF1" w:rsidRDefault="00454EE6" w:rsidP="005A2C1C">
            <w:pPr>
              <w:pStyle w:val="ListParagraph"/>
              <w:widowControl/>
              <w:numPr>
                <w:ilvl w:val="0"/>
                <w:numId w:val="11"/>
              </w:numPr>
              <w:overflowPunct w:val="0"/>
              <w:autoSpaceDE w:val="0"/>
              <w:autoSpaceDN w:val="0"/>
              <w:adjustRightInd w:val="0"/>
              <w:spacing w:before="120" w:line="280" w:lineRule="atLeast"/>
              <w:ind w:firstLineChars="0"/>
              <w:contextualSpacing/>
            </w:pPr>
            <w:r w:rsidRPr="007E2FF1">
              <w:t xml:space="preserve">Specify mechanisms for </w:t>
            </w:r>
            <w:r w:rsidRPr="005A2C1C">
              <w:rPr>
                <w:b/>
                <w:bCs/>
              </w:rPr>
              <w:t>service continuity</w:t>
            </w:r>
            <w:r w:rsidRPr="007E2FF1">
              <w:t xml:space="preserve"> </w:t>
            </w:r>
          </w:p>
          <w:p w14:paraId="2E279CEF" w14:textId="77777777" w:rsidR="00454EE6" w:rsidRPr="007E2FF1" w:rsidRDefault="00454EE6" w:rsidP="005A2C1C">
            <w:pPr>
              <w:pStyle w:val="ListParagraph"/>
              <w:widowControl/>
              <w:numPr>
                <w:ilvl w:val="1"/>
                <w:numId w:val="11"/>
              </w:numPr>
              <w:overflowPunct w:val="0"/>
              <w:autoSpaceDE w:val="0"/>
              <w:autoSpaceDN w:val="0"/>
              <w:adjustRightInd w:val="0"/>
              <w:spacing w:before="120" w:line="280" w:lineRule="atLeast"/>
              <w:ind w:firstLineChars="0"/>
              <w:contextualSpacing/>
            </w:pPr>
            <w:r w:rsidRPr="007E2FF1">
              <w:t>Limited to intra-</w:t>
            </w:r>
            <w:proofErr w:type="spellStart"/>
            <w:r w:rsidRPr="007E2FF1">
              <w:t>gNB</w:t>
            </w:r>
            <w:proofErr w:type="spellEnd"/>
            <w:r w:rsidRPr="007E2FF1">
              <w:t xml:space="preserve"> cases [RAN2]</w:t>
            </w:r>
          </w:p>
          <w:p w14:paraId="40BC419C" w14:textId="77777777" w:rsidR="00454EE6" w:rsidRPr="007E2FF1" w:rsidRDefault="00454EE6" w:rsidP="005A2C1C">
            <w:pPr>
              <w:pStyle w:val="ListParagraph"/>
              <w:widowControl/>
              <w:numPr>
                <w:ilvl w:val="0"/>
                <w:numId w:val="11"/>
              </w:numPr>
              <w:overflowPunct w:val="0"/>
              <w:autoSpaceDE w:val="0"/>
              <w:autoSpaceDN w:val="0"/>
              <w:adjustRightInd w:val="0"/>
              <w:spacing w:before="120" w:line="280" w:lineRule="atLeast"/>
              <w:ind w:firstLineChars="0"/>
              <w:contextualSpacing/>
            </w:pPr>
            <w:r w:rsidRPr="007E2FF1">
              <w:t xml:space="preserve">Specify mechanisms for U2N </w:t>
            </w:r>
            <w:r w:rsidRPr="005A2C1C">
              <w:rPr>
                <w:b/>
                <w:bCs/>
              </w:rPr>
              <w:t>Adaptation layer design</w:t>
            </w:r>
            <w:r w:rsidRPr="007E2FF1">
              <w:t xml:space="preserve"> [RAN2]</w:t>
            </w:r>
          </w:p>
          <w:p w14:paraId="112DE4C7" w14:textId="77777777" w:rsidR="00454EE6" w:rsidRPr="007E2FF1" w:rsidRDefault="00454EE6" w:rsidP="005A2C1C">
            <w:pPr>
              <w:pStyle w:val="ListParagraph"/>
              <w:widowControl/>
              <w:numPr>
                <w:ilvl w:val="1"/>
                <w:numId w:val="11"/>
              </w:numPr>
              <w:overflowPunct w:val="0"/>
              <w:autoSpaceDE w:val="0"/>
              <w:autoSpaceDN w:val="0"/>
              <w:adjustRightInd w:val="0"/>
              <w:spacing w:before="120" w:line="280" w:lineRule="atLeast"/>
              <w:ind w:firstLineChars="0"/>
              <w:contextualSpacing/>
            </w:pPr>
            <w:r w:rsidRPr="007E2FF1">
              <w:t>For bearer mapping and Remote UE identification, incl. RAN related security aspects</w:t>
            </w:r>
            <w:r w:rsidRPr="005A2C1C">
              <w:t xml:space="preserve"> if any</w:t>
            </w:r>
          </w:p>
          <w:p w14:paraId="28AE575F" w14:textId="77777777" w:rsidR="00454EE6" w:rsidRDefault="00454EE6" w:rsidP="005A2C1C">
            <w:pPr>
              <w:pStyle w:val="ListParagraph"/>
              <w:widowControl/>
              <w:numPr>
                <w:ilvl w:val="0"/>
                <w:numId w:val="11"/>
              </w:numPr>
              <w:overflowPunct w:val="0"/>
              <w:autoSpaceDE w:val="0"/>
              <w:autoSpaceDN w:val="0"/>
              <w:adjustRightInd w:val="0"/>
              <w:spacing w:before="120" w:line="280" w:lineRule="atLeast"/>
              <w:ind w:firstLineChars="0"/>
              <w:contextualSpacing/>
            </w:pPr>
            <w:r w:rsidRPr="007E2FF1">
              <w:t xml:space="preserve">Specify </w:t>
            </w:r>
            <w:r w:rsidRPr="005A2C1C">
              <w:rPr>
                <w:b/>
                <w:bCs/>
              </w:rPr>
              <w:t>Control Plane procedures</w:t>
            </w:r>
            <w:r w:rsidRPr="007E2FF1">
              <w:t xml:space="preserve"> for U2N, including RRC connection management, system information delivery, paging mechanism and access control for Remote UE [RAN2, RAN3]</w:t>
            </w:r>
          </w:p>
          <w:p w14:paraId="435AB060" w14:textId="77777777" w:rsidR="00454EE6" w:rsidRPr="005A2C1C" w:rsidRDefault="00454EE6" w:rsidP="005A2C1C">
            <w:pPr>
              <w:jc w:val="both"/>
              <w:rPr>
                <w:rFonts w:eastAsia="宋体"/>
                <w:lang w:eastAsia="zh-CN"/>
              </w:rPr>
            </w:pPr>
          </w:p>
        </w:tc>
      </w:tr>
    </w:tbl>
    <w:p w14:paraId="278BDDF6" w14:textId="77777777" w:rsidR="00117F03" w:rsidRDefault="00117F03">
      <w:pPr>
        <w:jc w:val="both"/>
        <w:rPr>
          <w:rFonts w:eastAsia="宋体"/>
          <w:lang w:eastAsia="zh-CN"/>
        </w:rPr>
      </w:pPr>
      <w:r>
        <w:rPr>
          <w:rFonts w:eastAsia="宋体"/>
          <w:lang w:eastAsia="zh-CN"/>
        </w:rPr>
        <w:t xml:space="preserve">In this contribution, we aim at analysis </w:t>
      </w:r>
      <w:r>
        <w:rPr>
          <w:rFonts w:eastAsia="宋体" w:hint="eastAsia"/>
          <w:lang w:eastAsia="zh-CN"/>
        </w:rPr>
        <w:t>a</w:t>
      </w:r>
      <w:r>
        <w:rPr>
          <w:rFonts w:eastAsia="宋体"/>
          <w:lang w:eastAsia="zh-CN"/>
        </w:rPr>
        <w:t>nd</w:t>
      </w:r>
      <w:r>
        <w:rPr>
          <w:rFonts w:eastAsia="宋体" w:hint="eastAsia"/>
          <w:lang w:eastAsia="zh-CN"/>
        </w:rPr>
        <w:t xml:space="preserve"> proposals</w:t>
      </w:r>
      <w:r>
        <w:rPr>
          <w:rFonts w:eastAsia="宋体"/>
          <w:lang w:eastAsia="zh-CN"/>
        </w:rPr>
        <w:t xml:space="preserve"> on </w:t>
      </w:r>
      <w:r w:rsidR="00EC28E3">
        <w:rPr>
          <w:rFonts w:eastAsia="宋体"/>
          <w:lang w:eastAsia="zh-CN"/>
        </w:rPr>
        <w:t>adaptation layer</w:t>
      </w:r>
      <w:r w:rsidR="00415AAD">
        <w:rPr>
          <w:rFonts w:eastAsia="宋体"/>
          <w:lang w:eastAsia="zh-CN"/>
        </w:rPr>
        <w:t xml:space="preserve"> for L2 SL relay</w:t>
      </w:r>
      <w:r>
        <w:rPr>
          <w:rFonts w:eastAsia="宋体"/>
          <w:lang w:eastAsia="zh-CN"/>
        </w:rPr>
        <w:t>.</w:t>
      </w:r>
    </w:p>
    <w:p w14:paraId="0A8AD78B" w14:textId="67544BAE" w:rsidR="00117F03" w:rsidRPr="00207F13" w:rsidRDefault="00117F03" w:rsidP="00207F13">
      <w:pPr>
        <w:pStyle w:val="Heading1"/>
        <w:keepLines/>
        <w:numPr>
          <w:ilvl w:val="0"/>
          <w:numId w:val="5"/>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0B7BB808" w14:textId="7695CC37" w:rsidR="00117F03" w:rsidRPr="00207F13" w:rsidRDefault="000909B3" w:rsidP="00207F13">
      <w:pPr>
        <w:pStyle w:val="Heading2"/>
        <w:numPr>
          <w:ilvl w:val="1"/>
          <w:numId w:val="5"/>
        </w:numPr>
        <w:rPr>
          <w:b w:val="0"/>
          <w:bCs w:val="0"/>
          <w:sz w:val="32"/>
          <w:szCs w:val="32"/>
          <w:lang w:val="en-GB"/>
        </w:rPr>
      </w:pPr>
      <w:r w:rsidRPr="00207F13">
        <w:rPr>
          <w:b w:val="0"/>
          <w:bCs w:val="0"/>
          <w:sz w:val="32"/>
          <w:szCs w:val="32"/>
          <w:lang w:val="en-GB"/>
        </w:rPr>
        <w:t>Protocol Stack for L2 Relay</w:t>
      </w:r>
    </w:p>
    <w:p w14:paraId="244FB7CA" w14:textId="77777777" w:rsidR="001E147D" w:rsidRPr="001F7FEC" w:rsidRDefault="00F75093" w:rsidP="00C679FF">
      <w:pPr>
        <w:pStyle w:val="BodyText"/>
        <w:rPr>
          <w:rFonts w:eastAsia="等线"/>
          <w:lang w:eastAsia="zh-CN"/>
        </w:rPr>
      </w:pPr>
      <w:r w:rsidRPr="001F7FEC">
        <w:rPr>
          <w:rFonts w:eastAsia="等线" w:hint="eastAsia"/>
          <w:lang w:eastAsia="zh-CN"/>
        </w:rPr>
        <w:t>T</w:t>
      </w:r>
      <w:r w:rsidRPr="001F7FEC">
        <w:rPr>
          <w:rFonts w:eastAsia="等线"/>
          <w:lang w:eastAsia="zh-CN"/>
        </w:rPr>
        <w:t xml:space="preserve">he </w:t>
      </w:r>
      <w:r w:rsidR="00336CC1" w:rsidRPr="001F7FEC">
        <w:rPr>
          <w:rFonts w:eastAsia="等线"/>
          <w:lang w:eastAsia="zh-CN"/>
        </w:rPr>
        <w:t>protocol</w:t>
      </w:r>
      <w:r w:rsidRPr="001F7FEC">
        <w:rPr>
          <w:rFonts w:eastAsia="等线"/>
          <w:lang w:eastAsia="zh-CN"/>
        </w:rPr>
        <w:t xml:space="preserve"> stack of L2 </w:t>
      </w:r>
      <w:r w:rsidR="00AA0FB2" w:rsidRPr="001F7FEC">
        <w:rPr>
          <w:rFonts w:eastAsia="等线"/>
          <w:lang w:eastAsia="zh-CN"/>
        </w:rPr>
        <w:t xml:space="preserve">U2N </w:t>
      </w:r>
      <w:r w:rsidRPr="001F7FEC">
        <w:rPr>
          <w:rFonts w:eastAsia="等线"/>
          <w:lang w:eastAsia="zh-CN"/>
        </w:rPr>
        <w:t xml:space="preserve">relay had been discussed and </w:t>
      </w:r>
      <w:r w:rsidR="00AA0FB2" w:rsidRPr="001F7FEC">
        <w:rPr>
          <w:rFonts w:eastAsia="等线"/>
          <w:lang w:eastAsia="zh-CN"/>
        </w:rPr>
        <w:t>concluded</w:t>
      </w:r>
      <w:r w:rsidRPr="001F7FEC">
        <w:rPr>
          <w:rFonts w:eastAsia="等线"/>
          <w:lang w:eastAsia="zh-CN"/>
        </w:rPr>
        <w:t xml:space="preserve"> into two architecture </w:t>
      </w:r>
      <w:r w:rsidR="009762FC" w:rsidRPr="001F7FEC">
        <w:rPr>
          <w:rFonts w:eastAsia="等线"/>
          <w:lang w:eastAsia="zh-CN"/>
        </w:rPr>
        <w:t>alternative</w:t>
      </w:r>
      <w:r w:rsidRPr="001F7FEC">
        <w:rPr>
          <w:rFonts w:eastAsia="等线"/>
          <w:lang w:eastAsia="zh-CN"/>
        </w:rPr>
        <w:t xml:space="preserve">s </w:t>
      </w:r>
      <w:r w:rsidR="00AA0FB2" w:rsidRPr="001F7FEC">
        <w:rPr>
          <w:rFonts w:eastAsia="等线"/>
          <w:lang w:eastAsia="zh-CN"/>
        </w:rPr>
        <w:t>in SI stage</w:t>
      </w:r>
      <w:r w:rsidRPr="001F7FEC">
        <w:rPr>
          <w:rFonts w:eastAsia="等线"/>
          <w:lang w:eastAsia="zh-CN"/>
        </w:rPr>
        <w:t xml:space="preserve">: </w:t>
      </w:r>
    </w:p>
    <w:p w14:paraId="214A92A8" w14:textId="77777777" w:rsidR="001E147D" w:rsidRPr="001F7FEC" w:rsidRDefault="009762FC" w:rsidP="001E147D">
      <w:pPr>
        <w:pStyle w:val="BodyText"/>
        <w:numPr>
          <w:ilvl w:val="0"/>
          <w:numId w:val="12"/>
        </w:numPr>
        <w:rPr>
          <w:rFonts w:eastAsia="等线"/>
          <w:lang w:eastAsia="zh-CN"/>
        </w:rPr>
      </w:pPr>
      <w:r>
        <w:t>Alt</w:t>
      </w:r>
      <w:r w:rsidR="001E147D">
        <w:t xml:space="preserve"> 1: </w:t>
      </w:r>
      <w:r w:rsidR="00F75093">
        <w:t>adaptation layer is not supported at the PC5 interface</w:t>
      </w:r>
      <w:r w:rsidR="001E147D">
        <w:t>;</w:t>
      </w:r>
      <w:r w:rsidR="00F75093">
        <w:t xml:space="preserve"> </w:t>
      </w:r>
    </w:p>
    <w:p w14:paraId="44E8FB71" w14:textId="77777777" w:rsidR="009A7BB3" w:rsidRPr="001F7FEC" w:rsidRDefault="009762FC" w:rsidP="001E147D">
      <w:pPr>
        <w:pStyle w:val="BodyText"/>
        <w:numPr>
          <w:ilvl w:val="0"/>
          <w:numId w:val="12"/>
        </w:numPr>
        <w:rPr>
          <w:rFonts w:eastAsia="等线"/>
          <w:lang w:eastAsia="zh-CN"/>
        </w:rPr>
      </w:pPr>
      <w:r>
        <w:t>Alt</w:t>
      </w:r>
      <w:r w:rsidR="001E147D">
        <w:t xml:space="preserve"> 2: </w:t>
      </w:r>
      <w:r w:rsidR="00F75093">
        <w:t>adaptation layer is supported at the PC5 interface</w:t>
      </w:r>
      <w:r w:rsidR="00AA0FB2">
        <w:t>.</w:t>
      </w:r>
    </w:p>
    <w:p w14:paraId="3902F1AC" w14:textId="77777777" w:rsidR="007A45C7" w:rsidRPr="001F7FEC" w:rsidRDefault="007A45C7" w:rsidP="007A45C7">
      <w:pPr>
        <w:pStyle w:val="BodyText"/>
        <w:rPr>
          <w:rFonts w:eastAsia="等线"/>
          <w:lang w:eastAsia="zh-CN"/>
        </w:rPr>
      </w:pPr>
      <w:r w:rsidRPr="001F7FEC">
        <w:rPr>
          <w:rFonts w:eastAsia="等线" w:hint="eastAsia"/>
          <w:lang w:eastAsia="zh-CN"/>
        </w:rPr>
        <w:t>F</w:t>
      </w:r>
      <w:r w:rsidRPr="001F7FEC">
        <w:rPr>
          <w:rFonts w:eastAsia="等线"/>
          <w:lang w:eastAsia="zh-CN"/>
        </w:rPr>
        <w:t xml:space="preserve">rom our understanding, Alt 2 is mainly for the purpose of the commonality between U2N and U2U. The </w:t>
      </w:r>
      <w:proofErr w:type="spellStart"/>
      <w:r w:rsidRPr="001F7FEC">
        <w:rPr>
          <w:rFonts w:eastAsia="等线"/>
          <w:lang w:eastAsia="zh-CN"/>
        </w:rPr>
        <w:t>necessisty</w:t>
      </w:r>
      <w:proofErr w:type="spellEnd"/>
      <w:r w:rsidRPr="001F7FEC">
        <w:rPr>
          <w:rFonts w:eastAsia="等线"/>
          <w:lang w:eastAsia="zh-CN"/>
        </w:rPr>
        <w:t xml:space="preserve"> of adaptation layer at the PC5 interface is not proven. There are </w:t>
      </w:r>
      <w:r w:rsidR="00904F9B" w:rsidRPr="001F7FEC">
        <w:rPr>
          <w:rFonts w:eastAsia="等线"/>
          <w:lang w:eastAsia="zh-CN"/>
        </w:rPr>
        <w:t xml:space="preserve">with a very low probability </w:t>
      </w:r>
      <w:r w:rsidRPr="001F7FEC">
        <w:rPr>
          <w:rFonts w:eastAsia="等线"/>
          <w:lang w:eastAsia="zh-CN"/>
        </w:rPr>
        <w:t xml:space="preserve">at most PC5 services and U2N relay services at the PC5 interface between relay UE and remote UE and the current maximum number of radio bearer is enough </w:t>
      </w:r>
      <w:r w:rsidR="00496800" w:rsidRPr="001F7FEC">
        <w:rPr>
          <w:rFonts w:eastAsia="等线"/>
          <w:lang w:eastAsia="zh-CN"/>
        </w:rPr>
        <w:t>to cover</w:t>
      </w:r>
      <w:r w:rsidRPr="001F7FEC">
        <w:rPr>
          <w:rFonts w:eastAsia="等线"/>
          <w:lang w:eastAsia="zh-CN"/>
        </w:rPr>
        <w:t xml:space="preserve"> these cases.</w:t>
      </w:r>
    </w:p>
    <w:p w14:paraId="40FE223C" w14:textId="77777777" w:rsidR="00904F9B" w:rsidRPr="001F7FEC" w:rsidRDefault="00904F9B" w:rsidP="007A45C7">
      <w:pPr>
        <w:pStyle w:val="BodyText"/>
        <w:rPr>
          <w:rFonts w:eastAsia="等线"/>
          <w:lang w:eastAsia="zh-CN"/>
        </w:rPr>
      </w:pPr>
      <w:r w:rsidRPr="001F7FEC">
        <w:rPr>
          <w:rFonts w:eastAsia="等线"/>
          <w:lang w:eastAsia="zh-CN"/>
        </w:rPr>
        <w:lastRenderedPageBreak/>
        <w:t>Furthermore, Alt 2 may increase the processing complexity and the delay at the PC5 interface and be worse for standardization design workload.</w:t>
      </w:r>
      <w:r w:rsidR="002E41F8" w:rsidRPr="001F7FEC">
        <w:rPr>
          <w:rFonts w:eastAsia="等线"/>
          <w:lang w:eastAsia="zh-CN"/>
        </w:rPr>
        <w:t xml:space="preserve"> Since the time unit of Release 17 is limited</w:t>
      </w:r>
      <w:r w:rsidR="003E30BA" w:rsidRPr="001F7FEC">
        <w:rPr>
          <w:rFonts w:eastAsia="等线"/>
          <w:lang w:eastAsia="zh-CN"/>
        </w:rPr>
        <w:t>, we should focus on other more important/urgent features.</w:t>
      </w:r>
    </w:p>
    <w:p w14:paraId="70742DF6" w14:textId="77777777" w:rsidR="005E0D75" w:rsidRPr="005E0D75" w:rsidRDefault="005E0D75" w:rsidP="006D0DB6">
      <w:pPr>
        <w:pStyle w:val="TH"/>
        <w:tabs>
          <w:tab w:val="left" w:pos="6521"/>
        </w:tabs>
        <w:rPr>
          <w:rFonts w:ascii="等线" w:hAnsi="等线"/>
          <w:kern w:val="2"/>
          <w:sz w:val="21"/>
          <w:szCs w:val="22"/>
          <w:lang w:val="en-US" w:eastAsia="zh-CN"/>
        </w:rPr>
      </w:pPr>
      <w:r>
        <w:rPr>
          <w:noProof/>
        </w:rPr>
        <w:object w:dxaOrig="14910" w:dyaOrig="7185" w14:anchorId="5862D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1.05pt" o:ole="">
            <v:imagedata r:id="rId7" o:title=""/>
          </v:shape>
          <o:OLEObject Type="Embed" ProgID="Visio.Drawing.15" ShapeID="_x0000_i1025" DrawAspect="Content" ObjectID="_1678877814" r:id="rId8"/>
        </w:object>
      </w:r>
    </w:p>
    <w:p w14:paraId="3414323A" w14:textId="77777777" w:rsidR="005E0D75" w:rsidRPr="00271A2B" w:rsidRDefault="005E0D75" w:rsidP="005E0D75">
      <w:pPr>
        <w:pStyle w:val="TF"/>
      </w:pPr>
      <w:bookmarkStart w:id="8" w:name="_Hlk50062175"/>
      <w:r w:rsidRPr="00271A2B">
        <w:t>Figure 4.5.1.1-1</w:t>
      </w:r>
      <w:bookmarkEnd w:id="8"/>
      <w:r w:rsidRPr="00271A2B">
        <w:t xml:space="preserve">: User plane </w:t>
      </w:r>
      <w:r>
        <w:t xml:space="preserve">protocol </w:t>
      </w:r>
      <w:r w:rsidRPr="00271A2B">
        <w:t>stack for L2 UE-to-Network Relay</w:t>
      </w:r>
      <w:r>
        <w:t xml:space="preserve"> </w:t>
      </w:r>
      <w:r>
        <w:br/>
        <w:t>(adaptation layer is not supported at the PC5 interface)</w:t>
      </w:r>
    </w:p>
    <w:p w14:paraId="05D7984A" w14:textId="77777777" w:rsidR="005E0D75" w:rsidRPr="005E0D75" w:rsidRDefault="005E0D75" w:rsidP="005E0D75">
      <w:pPr>
        <w:pStyle w:val="TH"/>
        <w:rPr>
          <w:rFonts w:ascii="等线" w:hAnsi="等线"/>
          <w:kern w:val="2"/>
          <w:sz w:val="21"/>
          <w:szCs w:val="22"/>
          <w:lang w:val="en-US" w:eastAsia="zh-CN"/>
        </w:rPr>
      </w:pPr>
      <w:r>
        <w:rPr>
          <w:noProof/>
        </w:rPr>
        <w:object w:dxaOrig="14910" w:dyaOrig="7185" w14:anchorId="15E99D9E">
          <v:shape id="_x0000_i1026" type="#_x0000_t75" style="width:352.5pt;height:171.05pt" o:ole="">
            <v:imagedata r:id="rId9" o:title=""/>
          </v:shape>
          <o:OLEObject Type="Embed" ProgID="Visio.Drawing.15" ShapeID="_x0000_i1026" DrawAspect="Content" ObjectID="_1678877815" r:id="rId10"/>
        </w:object>
      </w:r>
    </w:p>
    <w:p w14:paraId="3AFA11B8" w14:textId="77777777" w:rsidR="005E0D75" w:rsidRDefault="005E0D75" w:rsidP="005E0D75">
      <w:pPr>
        <w:pStyle w:val="TF"/>
      </w:pPr>
      <w:r w:rsidRPr="00271A2B">
        <w:t>Figure 4.5.1.1-2: Control plane protocol stack for L2 UE-to-Network Relay</w:t>
      </w:r>
      <w:r>
        <w:br/>
        <w:t>(adaptation layer is not supported at the PC5 interface)</w:t>
      </w:r>
    </w:p>
    <w:p w14:paraId="26869A95" w14:textId="77777777" w:rsidR="005E0D75" w:rsidRPr="001F7FEC" w:rsidRDefault="00904F9B" w:rsidP="00C679FF">
      <w:pPr>
        <w:pStyle w:val="BodyText"/>
        <w:rPr>
          <w:rFonts w:eastAsia="等线"/>
          <w:lang w:val="en-GB" w:eastAsia="zh-CN"/>
        </w:rPr>
      </w:pPr>
      <w:r w:rsidRPr="001F7FEC">
        <w:rPr>
          <w:rFonts w:eastAsia="等线" w:hint="eastAsia"/>
          <w:lang w:val="en-GB" w:eastAsia="zh-CN"/>
        </w:rPr>
        <w:t>D</w:t>
      </w:r>
      <w:r w:rsidRPr="001F7FEC">
        <w:rPr>
          <w:rFonts w:eastAsia="等线"/>
          <w:lang w:val="en-GB" w:eastAsia="zh-CN"/>
        </w:rPr>
        <w:t>ue to the above, we propose that:</w:t>
      </w:r>
    </w:p>
    <w:p w14:paraId="14E51EB2" w14:textId="77777777" w:rsidR="00C679FF" w:rsidRDefault="00AF246D" w:rsidP="00C679FF">
      <w:pPr>
        <w:pStyle w:val="BodyText"/>
        <w:rPr>
          <w:b/>
        </w:rPr>
      </w:pPr>
      <w:r>
        <w:rPr>
          <w:b/>
        </w:rPr>
        <w:t>Proposal</w:t>
      </w:r>
      <w:r w:rsidR="00C679FF">
        <w:rPr>
          <w:b/>
        </w:rPr>
        <w:t xml:space="preserve"> </w:t>
      </w:r>
      <w:r>
        <w:rPr>
          <w:b/>
        </w:rPr>
        <w:t>1</w:t>
      </w:r>
      <w:r w:rsidR="00C679FF">
        <w:rPr>
          <w:b/>
        </w:rPr>
        <w:t xml:space="preserve">: </w:t>
      </w:r>
      <w:r w:rsidR="005E0D75">
        <w:rPr>
          <w:b/>
        </w:rPr>
        <w:t xml:space="preserve">RAN2 to agree that </w:t>
      </w:r>
      <w:r w:rsidR="00904F9B">
        <w:rPr>
          <w:b/>
        </w:rPr>
        <w:t xml:space="preserve">the architecture of </w:t>
      </w:r>
      <w:r w:rsidR="005E0D75">
        <w:rPr>
          <w:b/>
        </w:rPr>
        <w:t xml:space="preserve">only adaptation layer in relay UE Uu interface is </w:t>
      </w:r>
      <w:r w:rsidR="00285147">
        <w:rPr>
          <w:b/>
        </w:rPr>
        <w:t>chosen for L2 U2N Relay</w:t>
      </w:r>
      <w:r w:rsidR="005E0D75">
        <w:rPr>
          <w:b/>
        </w:rPr>
        <w:t>, i.e. no adaptation layer at the PC5 interface</w:t>
      </w:r>
      <w:r w:rsidR="004C400A">
        <w:rPr>
          <w:b/>
        </w:rPr>
        <w:t xml:space="preserve"> as the above figures</w:t>
      </w:r>
      <w:r w:rsidR="00BC2F07">
        <w:rPr>
          <w:b/>
        </w:rPr>
        <w:t>.</w:t>
      </w:r>
    </w:p>
    <w:p w14:paraId="34D760F7" w14:textId="6DAA64E5" w:rsidR="003E5F14" w:rsidRPr="00207F13" w:rsidRDefault="000909B3" w:rsidP="00207F13">
      <w:pPr>
        <w:pStyle w:val="Heading2"/>
        <w:numPr>
          <w:ilvl w:val="1"/>
          <w:numId w:val="5"/>
        </w:numPr>
        <w:rPr>
          <w:b w:val="0"/>
          <w:bCs w:val="0"/>
          <w:sz w:val="32"/>
          <w:szCs w:val="32"/>
          <w:lang w:val="en-GB"/>
        </w:rPr>
      </w:pPr>
      <w:r w:rsidRPr="00207F13">
        <w:rPr>
          <w:b w:val="0"/>
          <w:bCs w:val="0"/>
          <w:sz w:val="32"/>
          <w:szCs w:val="32"/>
        </w:rPr>
        <w:t>Adaptation</w:t>
      </w:r>
      <w:r w:rsidRPr="00207F13">
        <w:rPr>
          <w:b w:val="0"/>
          <w:bCs w:val="0"/>
          <w:sz w:val="32"/>
          <w:szCs w:val="32"/>
          <w:lang w:val="en-GB"/>
        </w:rPr>
        <w:t xml:space="preserve"> Layer</w:t>
      </w:r>
      <w:r w:rsidR="00387F0D" w:rsidRPr="00207F13">
        <w:rPr>
          <w:b w:val="0"/>
          <w:bCs w:val="0"/>
          <w:sz w:val="32"/>
          <w:szCs w:val="32"/>
          <w:lang w:val="en-GB"/>
        </w:rPr>
        <w:t xml:space="preserve"> Header</w:t>
      </w:r>
    </w:p>
    <w:p w14:paraId="45AFB674" w14:textId="77777777" w:rsidR="00117F03" w:rsidRPr="006E335F" w:rsidRDefault="00536DCD">
      <w:pPr>
        <w:pStyle w:val="NormalIndent"/>
        <w:ind w:left="0"/>
        <w:rPr>
          <w:sz w:val="20"/>
          <w:szCs w:val="20"/>
        </w:rPr>
      </w:pPr>
      <w:r w:rsidRPr="006E335F">
        <w:rPr>
          <w:rFonts w:hint="eastAsia"/>
          <w:sz w:val="20"/>
          <w:szCs w:val="20"/>
        </w:rPr>
        <w:t>T</w:t>
      </w:r>
      <w:r w:rsidRPr="006E335F">
        <w:rPr>
          <w:sz w:val="20"/>
          <w:szCs w:val="20"/>
        </w:rPr>
        <w:t>he main function of adaptation layer is to support bearer aggregation from different remote UEs</w:t>
      </w:r>
      <w:r w:rsidR="00822853">
        <w:rPr>
          <w:sz w:val="20"/>
          <w:szCs w:val="20"/>
        </w:rPr>
        <w:t xml:space="preserve"> in the Uu interface of relay UE</w:t>
      </w:r>
      <w:r w:rsidRPr="006E335F">
        <w:rPr>
          <w:sz w:val="20"/>
          <w:szCs w:val="20"/>
        </w:rPr>
        <w:t>.</w:t>
      </w:r>
      <w:r w:rsidR="00141B2F">
        <w:rPr>
          <w:sz w:val="20"/>
          <w:szCs w:val="20"/>
        </w:rPr>
        <w:t xml:space="preserve"> In order to differentiate different remote UE E2E bearers, the remote UE ID and</w:t>
      </w:r>
      <w:r w:rsidR="005E5CEB">
        <w:rPr>
          <w:sz w:val="20"/>
          <w:szCs w:val="20"/>
        </w:rPr>
        <w:t>/or</w:t>
      </w:r>
      <w:r w:rsidR="00141B2F">
        <w:rPr>
          <w:sz w:val="20"/>
          <w:szCs w:val="20"/>
        </w:rPr>
        <w:t xml:space="preserve"> bearer ID may be needed in the header of adaptation layer.</w:t>
      </w:r>
      <w:r w:rsidR="005E5CEB">
        <w:rPr>
          <w:sz w:val="20"/>
          <w:szCs w:val="20"/>
        </w:rPr>
        <w:t xml:space="preserve"> Although in some special cases, </w:t>
      </w:r>
      <w:r w:rsidR="00803BEE">
        <w:rPr>
          <w:sz w:val="20"/>
          <w:szCs w:val="20"/>
        </w:rPr>
        <w:t xml:space="preserve">one of </w:t>
      </w:r>
      <w:r w:rsidR="005E5CEB">
        <w:rPr>
          <w:sz w:val="20"/>
          <w:szCs w:val="20"/>
        </w:rPr>
        <w:t xml:space="preserve">the remote UE ID </w:t>
      </w:r>
      <w:r w:rsidR="00803BEE">
        <w:rPr>
          <w:sz w:val="20"/>
          <w:szCs w:val="20"/>
        </w:rPr>
        <w:t>and</w:t>
      </w:r>
      <w:r w:rsidR="005E5CEB">
        <w:rPr>
          <w:sz w:val="20"/>
          <w:szCs w:val="20"/>
        </w:rPr>
        <w:t xml:space="preserve"> bearer ID can be omitted, e.g. bearers from only one remote </w:t>
      </w:r>
      <w:r w:rsidR="005E5CEB">
        <w:rPr>
          <w:rFonts w:hint="eastAsia"/>
          <w:sz w:val="20"/>
          <w:szCs w:val="20"/>
        </w:rPr>
        <w:t>UE</w:t>
      </w:r>
      <w:r w:rsidR="005E5CEB">
        <w:rPr>
          <w:sz w:val="20"/>
          <w:szCs w:val="20"/>
        </w:rPr>
        <w:t xml:space="preserve"> mapped into a Uu RLC bearer or only one bearer </w:t>
      </w:r>
      <w:r w:rsidR="005E5CEB">
        <w:rPr>
          <w:sz w:val="20"/>
          <w:szCs w:val="20"/>
        </w:rPr>
        <w:lastRenderedPageBreak/>
        <w:t xml:space="preserve">from each remote </w:t>
      </w:r>
      <w:r w:rsidR="005E5CEB">
        <w:rPr>
          <w:rFonts w:hint="eastAsia"/>
          <w:sz w:val="20"/>
          <w:szCs w:val="20"/>
        </w:rPr>
        <w:t>UEs</w:t>
      </w:r>
      <w:r w:rsidR="005E5CEB">
        <w:rPr>
          <w:sz w:val="20"/>
          <w:szCs w:val="20"/>
        </w:rPr>
        <w:t xml:space="preserve"> </w:t>
      </w:r>
      <w:r w:rsidR="005E5CEB">
        <w:rPr>
          <w:rFonts w:hint="eastAsia"/>
          <w:sz w:val="20"/>
          <w:szCs w:val="20"/>
        </w:rPr>
        <w:t>mapped</w:t>
      </w:r>
      <w:r w:rsidR="005E5CEB">
        <w:rPr>
          <w:sz w:val="20"/>
          <w:szCs w:val="20"/>
        </w:rPr>
        <w:t xml:space="preserve"> </w:t>
      </w:r>
      <w:r w:rsidR="005E5CEB">
        <w:rPr>
          <w:rFonts w:hint="eastAsia"/>
          <w:sz w:val="20"/>
          <w:szCs w:val="20"/>
        </w:rPr>
        <w:t>into</w:t>
      </w:r>
      <w:r w:rsidR="005E5CEB">
        <w:rPr>
          <w:sz w:val="20"/>
          <w:szCs w:val="20"/>
        </w:rPr>
        <w:t xml:space="preserve"> </w:t>
      </w:r>
      <w:r w:rsidR="005E5CEB">
        <w:rPr>
          <w:rFonts w:hint="eastAsia"/>
          <w:sz w:val="20"/>
          <w:szCs w:val="20"/>
        </w:rPr>
        <w:t>a</w:t>
      </w:r>
      <w:r w:rsidR="005E5CEB">
        <w:rPr>
          <w:sz w:val="20"/>
          <w:szCs w:val="20"/>
        </w:rPr>
        <w:t xml:space="preserve"> Uu RLC bearer, </w:t>
      </w:r>
      <w:r w:rsidR="00B86519">
        <w:rPr>
          <w:sz w:val="20"/>
          <w:szCs w:val="20"/>
        </w:rPr>
        <w:t xml:space="preserve">a </w:t>
      </w:r>
      <w:r w:rsidR="005E5CEB">
        <w:rPr>
          <w:sz w:val="20"/>
          <w:szCs w:val="20"/>
        </w:rPr>
        <w:t xml:space="preserve">unified format design of adaptation layer header is more preferable since unified format will cover all of cases and avoid reconfiguration </w:t>
      </w:r>
      <w:r w:rsidR="00803BEE">
        <w:rPr>
          <w:sz w:val="20"/>
          <w:szCs w:val="20"/>
        </w:rPr>
        <w:t>trouble, e.g. clearance of L2 buffer, extra status report &amp; retransmission overhead or packet lossness due to different header formats of adaptation layer</w:t>
      </w:r>
      <w:r w:rsidR="00B86519">
        <w:rPr>
          <w:sz w:val="20"/>
          <w:szCs w:val="20"/>
        </w:rPr>
        <w:t xml:space="preserve"> in different cases and/or different gNB algorithms</w:t>
      </w:r>
      <w:r w:rsidR="00803BEE">
        <w:rPr>
          <w:sz w:val="20"/>
          <w:szCs w:val="20"/>
        </w:rPr>
        <w:t>.</w:t>
      </w:r>
    </w:p>
    <w:p w14:paraId="00F74800" w14:textId="77777777" w:rsidR="006E335F" w:rsidRDefault="006E335F" w:rsidP="006E335F">
      <w:pPr>
        <w:pStyle w:val="BodyText"/>
        <w:rPr>
          <w:b/>
        </w:rPr>
      </w:pPr>
      <w:r>
        <w:rPr>
          <w:b/>
        </w:rPr>
        <w:t xml:space="preserve">Proposal 2: </w:t>
      </w:r>
      <w:r w:rsidR="00B86519">
        <w:rPr>
          <w:b/>
        </w:rPr>
        <w:t xml:space="preserve">A unified header format for </w:t>
      </w:r>
      <w:r>
        <w:rPr>
          <w:b/>
        </w:rPr>
        <w:t>adaptation layer</w:t>
      </w:r>
      <w:r w:rsidR="00B86519" w:rsidRPr="00B86519">
        <w:rPr>
          <w:b/>
        </w:rPr>
        <w:t xml:space="preserve"> </w:t>
      </w:r>
      <w:r w:rsidR="00B86519">
        <w:rPr>
          <w:b/>
        </w:rPr>
        <w:t xml:space="preserve">is supported, i.e. including both remote UE ID </w:t>
      </w:r>
      <w:r w:rsidR="00B73D77">
        <w:rPr>
          <w:b/>
        </w:rPr>
        <w:t xml:space="preserve">field </w:t>
      </w:r>
      <w:r w:rsidR="00B86519">
        <w:rPr>
          <w:b/>
        </w:rPr>
        <w:t>and bearer ID field</w:t>
      </w:r>
      <w:r>
        <w:rPr>
          <w:b/>
        </w:rPr>
        <w:t>.</w:t>
      </w:r>
    </w:p>
    <w:p w14:paraId="2991E2E5" w14:textId="77777777" w:rsidR="006E335F" w:rsidRPr="001F7FEC" w:rsidRDefault="003B3843" w:rsidP="003B3843">
      <w:pPr>
        <w:pStyle w:val="BodyText"/>
        <w:rPr>
          <w:rFonts w:eastAsia="等线"/>
          <w:lang w:val="en-GB" w:eastAsia="zh-CN"/>
        </w:rPr>
      </w:pPr>
      <w:r w:rsidRPr="001F7FEC">
        <w:rPr>
          <w:rFonts w:eastAsia="等线"/>
          <w:lang w:val="en-GB" w:eastAsia="zh-CN"/>
        </w:rPr>
        <w:t>The field</w:t>
      </w:r>
      <w:r w:rsidRPr="001F7FEC">
        <w:rPr>
          <w:rFonts w:eastAsia="等线" w:hint="eastAsia"/>
          <w:lang w:val="en-GB" w:eastAsia="zh-CN"/>
        </w:rPr>
        <w:t xml:space="preserve"> </w:t>
      </w:r>
      <w:r w:rsidRPr="001F7FEC">
        <w:rPr>
          <w:rFonts w:eastAsia="等线"/>
          <w:lang w:val="en-GB" w:eastAsia="zh-CN"/>
        </w:rPr>
        <w:t xml:space="preserve">of remote UE ID is to differentiate remote UEs connected to </w:t>
      </w:r>
      <w:r w:rsidR="00BB7A2C" w:rsidRPr="001F7FEC">
        <w:rPr>
          <w:rFonts w:eastAsia="等线"/>
          <w:lang w:val="en-GB" w:eastAsia="zh-CN"/>
        </w:rPr>
        <w:t xml:space="preserve">the </w:t>
      </w:r>
      <w:r w:rsidRPr="001F7FEC">
        <w:rPr>
          <w:rFonts w:eastAsia="等线"/>
          <w:lang w:val="en-GB" w:eastAsia="zh-CN"/>
        </w:rPr>
        <w:t xml:space="preserve">same relay UE by U2N </w:t>
      </w:r>
      <w:r w:rsidR="00BB7A2C" w:rsidRPr="001F7FEC">
        <w:rPr>
          <w:rFonts w:eastAsia="等线"/>
          <w:lang w:val="en-GB" w:eastAsia="zh-CN"/>
        </w:rPr>
        <w:t xml:space="preserve">relay </w:t>
      </w:r>
      <w:r w:rsidRPr="001F7FEC">
        <w:rPr>
          <w:rFonts w:eastAsia="等线"/>
          <w:lang w:val="en-GB" w:eastAsia="zh-CN"/>
        </w:rPr>
        <w:t xml:space="preserve">architecture. </w:t>
      </w:r>
      <w:r w:rsidR="00FC070C" w:rsidRPr="001F7FEC">
        <w:rPr>
          <w:rFonts w:eastAsia="等线"/>
          <w:lang w:val="en-GB" w:eastAsia="zh-CN"/>
        </w:rPr>
        <w:t>From the perspective of SL and Uu design rules, the field of remote UE ID will have the following options:</w:t>
      </w:r>
    </w:p>
    <w:p w14:paraId="5CBA3C30" w14:textId="77777777" w:rsidR="00FC070C" w:rsidRPr="001F7FEC" w:rsidRDefault="00FC070C" w:rsidP="00FC070C">
      <w:pPr>
        <w:pStyle w:val="BodyText"/>
        <w:numPr>
          <w:ilvl w:val="0"/>
          <w:numId w:val="12"/>
        </w:numPr>
        <w:rPr>
          <w:rFonts w:eastAsia="等线"/>
          <w:lang w:val="en-GB" w:eastAsia="zh-CN"/>
        </w:rPr>
      </w:pPr>
      <w:r w:rsidRPr="001F7FEC">
        <w:rPr>
          <w:rFonts w:eastAsia="等线"/>
          <w:lang w:val="en-GB" w:eastAsia="zh-CN"/>
        </w:rPr>
        <w:t>Option 1: remote UE index per relay UE level, e.g. 3-bit length;</w:t>
      </w:r>
    </w:p>
    <w:p w14:paraId="6FA3F056" w14:textId="77777777" w:rsidR="00FC070C" w:rsidRPr="001F7FEC" w:rsidRDefault="00FC070C" w:rsidP="00FC070C">
      <w:pPr>
        <w:pStyle w:val="BodyText"/>
        <w:numPr>
          <w:ilvl w:val="0"/>
          <w:numId w:val="12"/>
        </w:numPr>
        <w:rPr>
          <w:rFonts w:eastAsia="等线"/>
          <w:lang w:val="en-GB" w:eastAsia="zh-CN"/>
        </w:rPr>
      </w:pPr>
      <w:r w:rsidRPr="001F7FEC">
        <w:rPr>
          <w:rFonts w:eastAsia="等线"/>
          <w:lang w:val="en-GB" w:eastAsia="zh-CN"/>
        </w:rPr>
        <w:t>Option 2: remote UE index per cell level, e.g. 16-bit length similar to C-RNTI;</w:t>
      </w:r>
    </w:p>
    <w:p w14:paraId="7F48152A" w14:textId="77777777" w:rsidR="00FC070C" w:rsidRPr="001F7FEC" w:rsidRDefault="00FC070C" w:rsidP="00FC070C">
      <w:pPr>
        <w:pStyle w:val="BodyText"/>
        <w:numPr>
          <w:ilvl w:val="0"/>
          <w:numId w:val="12"/>
        </w:numPr>
        <w:rPr>
          <w:rFonts w:eastAsia="等线"/>
          <w:lang w:val="en-GB" w:eastAsia="zh-CN"/>
        </w:rPr>
      </w:pPr>
      <w:r w:rsidRPr="001F7FEC">
        <w:rPr>
          <w:rFonts w:eastAsia="等线" w:hint="eastAsia"/>
          <w:lang w:val="en-GB" w:eastAsia="zh-CN"/>
        </w:rPr>
        <w:t>O</w:t>
      </w:r>
      <w:r w:rsidRPr="001F7FEC">
        <w:rPr>
          <w:rFonts w:eastAsia="等线"/>
          <w:lang w:val="en-GB" w:eastAsia="zh-CN"/>
        </w:rPr>
        <w:t>ption 3: remote UE L2 ID</w:t>
      </w:r>
      <w:r w:rsidRPr="00FC070C">
        <w:rPr>
          <w:rFonts w:eastAsia="等线"/>
          <w:lang w:val="en-GB" w:eastAsia="zh-CN"/>
        </w:rPr>
        <w:t xml:space="preserve"> </w:t>
      </w:r>
      <w:r>
        <w:rPr>
          <w:rFonts w:eastAsia="等线"/>
          <w:lang w:val="en-GB" w:eastAsia="zh-CN"/>
        </w:rPr>
        <w:t xml:space="preserve">by reusing </w:t>
      </w:r>
      <w:r w:rsidRPr="00FC070C">
        <w:rPr>
          <w:rFonts w:eastAsia="等线"/>
          <w:lang w:val="en-GB" w:eastAsia="zh-CN"/>
        </w:rPr>
        <w:t>SL source L</w:t>
      </w:r>
      <w:r w:rsidR="00F044F1">
        <w:rPr>
          <w:rFonts w:eastAsia="等线"/>
          <w:lang w:val="en-GB" w:eastAsia="zh-CN"/>
        </w:rPr>
        <w:t>ayer-</w:t>
      </w:r>
      <w:r w:rsidRPr="00FC070C">
        <w:rPr>
          <w:rFonts w:eastAsia="等线"/>
          <w:lang w:val="en-GB" w:eastAsia="zh-CN"/>
        </w:rPr>
        <w:t>2 ID</w:t>
      </w:r>
      <w:r>
        <w:rPr>
          <w:rFonts w:eastAsia="等线"/>
          <w:lang w:val="en-GB" w:eastAsia="zh-CN"/>
        </w:rPr>
        <w:t xml:space="preserve"> directly</w:t>
      </w:r>
      <w:r w:rsidRPr="001F7FEC">
        <w:rPr>
          <w:rFonts w:eastAsia="等线"/>
          <w:lang w:val="en-GB" w:eastAsia="zh-CN"/>
        </w:rPr>
        <w:t>, e.g. 24-bit length;</w:t>
      </w:r>
    </w:p>
    <w:p w14:paraId="0B60EB44" w14:textId="77777777" w:rsidR="006276A5" w:rsidRPr="001F7FEC" w:rsidRDefault="00F044F1" w:rsidP="006E335F">
      <w:pPr>
        <w:pStyle w:val="BodyText"/>
        <w:rPr>
          <w:rFonts w:eastAsia="等线"/>
          <w:lang w:val="en-GB" w:eastAsia="zh-CN"/>
        </w:rPr>
      </w:pPr>
      <w:r w:rsidRPr="001F7FEC">
        <w:rPr>
          <w:rFonts w:eastAsia="等线" w:hint="eastAsia"/>
          <w:lang w:val="en-GB" w:eastAsia="zh-CN"/>
        </w:rPr>
        <w:t>O</w:t>
      </w:r>
      <w:r w:rsidRPr="001F7FEC">
        <w:rPr>
          <w:rFonts w:eastAsia="等线"/>
          <w:lang w:val="en-GB" w:eastAsia="zh-CN"/>
        </w:rPr>
        <w:t xml:space="preserve">ption 1 is </w:t>
      </w:r>
      <w:r w:rsidR="006276A5" w:rsidRPr="001F7FEC">
        <w:rPr>
          <w:rFonts w:eastAsia="等线"/>
          <w:lang w:val="en-GB" w:eastAsia="zh-CN"/>
        </w:rPr>
        <w:t xml:space="preserve">the most direct usage with the minimum header overhead. Option 2 is the second best from </w:t>
      </w:r>
      <w:r w:rsidR="00C538E1" w:rsidRPr="001F7FEC">
        <w:rPr>
          <w:rFonts w:eastAsia="等线"/>
          <w:lang w:val="en-GB" w:eastAsia="zh-CN"/>
        </w:rPr>
        <w:t xml:space="preserve">the </w:t>
      </w:r>
      <w:r w:rsidR="006276A5" w:rsidRPr="001F7FEC">
        <w:rPr>
          <w:rFonts w:eastAsia="等线"/>
          <w:lang w:val="en-GB" w:eastAsia="zh-CN"/>
        </w:rPr>
        <w:t xml:space="preserve">overhead perspective and good for handover between direct link and indirect link. </w:t>
      </w:r>
      <w:r w:rsidR="006276A5" w:rsidRPr="001F7FEC">
        <w:rPr>
          <w:rFonts w:eastAsia="等线" w:hint="eastAsia"/>
          <w:lang w:val="en-GB" w:eastAsia="zh-CN"/>
        </w:rPr>
        <w:t>Both</w:t>
      </w:r>
      <w:r w:rsidR="006276A5" w:rsidRPr="001F7FEC">
        <w:rPr>
          <w:rFonts w:eastAsia="等线"/>
          <w:lang w:val="en-GB" w:eastAsia="zh-CN"/>
        </w:rPr>
        <w:t xml:space="preserve"> option 1 and option 2 need a reconfiguration procedure before using the remote UE ID.</w:t>
      </w:r>
      <w:r w:rsidR="00CC4402" w:rsidRPr="001F7FEC">
        <w:rPr>
          <w:rFonts w:eastAsia="等线"/>
          <w:lang w:val="en-GB" w:eastAsia="zh-CN"/>
        </w:rPr>
        <w:t xml:space="preserve"> The header overhead of option 3 is the highest. However the merit of option 3 is</w:t>
      </w:r>
      <w:r w:rsidR="00A81542" w:rsidRPr="001F7FEC">
        <w:rPr>
          <w:rFonts w:eastAsia="等线"/>
          <w:lang w:val="en-GB" w:eastAsia="zh-CN"/>
        </w:rPr>
        <w:t xml:space="preserve"> obvious, e.g.</w:t>
      </w:r>
      <w:r w:rsidR="00CC4402" w:rsidRPr="001F7FEC">
        <w:rPr>
          <w:rFonts w:eastAsia="等线"/>
          <w:lang w:val="en-GB" w:eastAsia="zh-CN"/>
        </w:rPr>
        <w:t xml:space="preserve"> </w:t>
      </w:r>
      <w:r w:rsidR="00A81542" w:rsidRPr="001F7FEC">
        <w:rPr>
          <w:rFonts w:eastAsia="等线"/>
          <w:lang w:val="en-GB" w:eastAsia="zh-CN"/>
        </w:rPr>
        <w:t>saving</w:t>
      </w:r>
      <w:r w:rsidR="00CC4402" w:rsidRPr="001F7FEC">
        <w:rPr>
          <w:rFonts w:eastAsia="等线"/>
          <w:lang w:val="en-GB" w:eastAsia="zh-CN"/>
        </w:rPr>
        <w:t xml:space="preserve"> reconfiguration </w:t>
      </w:r>
      <w:r w:rsidR="00A81542" w:rsidRPr="001F7FEC">
        <w:rPr>
          <w:rFonts w:eastAsia="等线"/>
          <w:lang w:val="en-GB" w:eastAsia="zh-CN"/>
        </w:rPr>
        <w:t xml:space="preserve">for remote UE ID, better for remote UE mapping in different </w:t>
      </w:r>
      <w:r w:rsidR="00C538E1" w:rsidRPr="001F7FEC">
        <w:rPr>
          <w:rFonts w:eastAsia="等线"/>
          <w:lang w:val="en-GB" w:eastAsia="zh-CN"/>
        </w:rPr>
        <w:t>interfaces, easier to extend to U2U case and multi-hop case and so on.</w:t>
      </w:r>
    </w:p>
    <w:p w14:paraId="202E3EAF" w14:textId="77777777" w:rsidR="00C538E1" w:rsidRPr="001F7FEC" w:rsidRDefault="00C538E1" w:rsidP="006E335F">
      <w:pPr>
        <w:pStyle w:val="BodyText"/>
        <w:rPr>
          <w:rFonts w:eastAsia="等线"/>
          <w:lang w:val="en-GB" w:eastAsia="zh-CN"/>
        </w:rPr>
      </w:pPr>
      <w:r w:rsidRPr="001F7FEC">
        <w:rPr>
          <w:rFonts w:eastAsia="等线" w:hint="eastAsia"/>
          <w:lang w:val="en-GB" w:eastAsia="zh-CN"/>
        </w:rPr>
        <w:t>I</w:t>
      </w:r>
      <w:r w:rsidRPr="001F7FEC">
        <w:rPr>
          <w:rFonts w:eastAsia="等线"/>
          <w:lang w:val="en-GB" w:eastAsia="zh-CN"/>
        </w:rPr>
        <w:t>n this stage of Release 17 WI, option 1 is preferable since only single-hop U2N case is in the scope.</w:t>
      </w:r>
    </w:p>
    <w:p w14:paraId="29279525" w14:textId="77777777" w:rsidR="006E335F" w:rsidRDefault="006E335F" w:rsidP="006E335F">
      <w:pPr>
        <w:pStyle w:val="BodyText"/>
        <w:rPr>
          <w:b/>
        </w:rPr>
      </w:pPr>
      <w:r>
        <w:rPr>
          <w:b/>
        </w:rPr>
        <w:t xml:space="preserve">Proposal 3: The remote UE ID in the adaptation layer </w:t>
      </w:r>
      <w:r w:rsidR="00C538E1">
        <w:rPr>
          <w:b/>
        </w:rPr>
        <w:t xml:space="preserve">header </w:t>
      </w:r>
      <w:r w:rsidR="00336CC1">
        <w:rPr>
          <w:b/>
        </w:rPr>
        <w:t xml:space="preserve">should </w:t>
      </w:r>
      <w:r>
        <w:rPr>
          <w:b/>
        </w:rPr>
        <w:t xml:space="preserve">be </w:t>
      </w:r>
      <w:r w:rsidR="00B86519">
        <w:rPr>
          <w:b/>
        </w:rPr>
        <w:t xml:space="preserve">allocated </w:t>
      </w:r>
      <w:r w:rsidR="00A8041F">
        <w:rPr>
          <w:b/>
        </w:rPr>
        <w:t xml:space="preserve">per relay UE level and be </w:t>
      </w:r>
      <w:r>
        <w:rPr>
          <w:b/>
        </w:rPr>
        <w:t>a</w:t>
      </w:r>
      <w:r w:rsidR="00336CC1">
        <w:rPr>
          <w:b/>
        </w:rPr>
        <w:t>n</w:t>
      </w:r>
      <w:r>
        <w:rPr>
          <w:b/>
        </w:rPr>
        <w:t xml:space="preserve"> index of remote UE </w:t>
      </w:r>
      <w:r w:rsidR="00C538E1">
        <w:rPr>
          <w:b/>
        </w:rPr>
        <w:t>connected to</w:t>
      </w:r>
      <w:r>
        <w:rPr>
          <w:b/>
        </w:rPr>
        <w:t xml:space="preserve"> </w:t>
      </w:r>
      <w:r w:rsidR="00FC2623">
        <w:rPr>
          <w:b/>
        </w:rPr>
        <w:t xml:space="preserve">the </w:t>
      </w:r>
      <w:r>
        <w:rPr>
          <w:b/>
        </w:rPr>
        <w:t xml:space="preserve">relay UE </w:t>
      </w:r>
      <w:r w:rsidR="00C538E1">
        <w:rPr>
          <w:b/>
        </w:rPr>
        <w:t xml:space="preserve">by </w:t>
      </w:r>
      <w:r w:rsidR="00702966">
        <w:rPr>
          <w:b/>
        </w:rPr>
        <w:t xml:space="preserve">U2N </w:t>
      </w:r>
      <w:r w:rsidR="00C538E1">
        <w:rPr>
          <w:b/>
        </w:rPr>
        <w:t>architecture</w:t>
      </w:r>
      <w:r>
        <w:rPr>
          <w:b/>
        </w:rPr>
        <w:t>.</w:t>
      </w:r>
    </w:p>
    <w:p w14:paraId="6E91708C" w14:textId="77777777" w:rsidR="009B4D29" w:rsidRDefault="00862852" w:rsidP="00862852">
      <w:pPr>
        <w:pStyle w:val="BodyText"/>
        <w:rPr>
          <w:rFonts w:eastAsia="等线"/>
          <w:lang w:val="en-GB" w:eastAsia="zh-CN"/>
        </w:rPr>
      </w:pPr>
      <w:r w:rsidRPr="00862852">
        <w:rPr>
          <w:rFonts w:eastAsia="等线"/>
          <w:lang w:val="en-GB" w:eastAsia="zh-CN"/>
        </w:rPr>
        <w:t>The field</w:t>
      </w:r>
      <w:r w:rsidRPr="00862852">
        <w:rPr>
          <w:rFonts w:eastAsia="等线" w:hint="eastAsia"/>
          <w:lang w:val="en-GB" w:eastAsia="zh-CN"/>
        </w:rPr>
        <w:t xml:space="preserve"> </w:t>
      </w:r>
      <w:r w:rsidRPr="00862852">
        <w:rPr>
          <w:rFonts w:eastAsia="等线"/>
          <w:lang w:val="en-GB" w:eastAsia="zh-CN"/>
        </w:rPr>
        <w:t xml:space="preserve">of </w:t>
      </w:r>
      <w:r w:rsidR="00DD1DF6">
        <w:rPr>
          <w:rFonts w:eastAsia="等线"/>
          <w:lang w:val="en-GB" w:eastAsia="zh-CN"/>
        </w:rPr>
        <w:t>bearer</w:t>
      </w:r>
      <w:r w:rsidRPr="00862852">
        <w:rPr>
          <w:rFonts w:eastAsia="等线"/>
          <w:lang w:val="en-GB" w:eastAsia="zh-CN"/>
        </w:rPr>
        <w:t xml:space="preserve"> ID is to differentiate </w:t>
      </w:r>
      <w:r w:rsidR="00DD1DF6">
        <w:rPr>
          <w:rFonts w:eastAsia="等线"/>
          <w:lang w:val="en-GB" w:eastAsia="zh-CN"/>
        </w:rPr>
        <w:t xml:space="preserve">E2E bearers from the same </w:t>
      </w:r>
      <w:r w:rsidRPr="00862852">
        <w:rPr>
          <w:rFonts w:eastAsia="等线"/>
          <w:lang w:val="en-GB" w:eastAsia="zh-CN"/>
        </w:rPr>
        <w:t xml:space="preserve">remote UE connected to the same relay UE by U2N relay architecture. From the perspective of </w:t>
      </w:r>
      <w:r w:rsidR="00DD1DF6">
        <w:rPr>
          <w:rFonts w:eastAsia="等线"/>
          <w:lang w:val="en-GB" w:eastAsia="zh-CN"/>
        </w:rPr>
        <w:t>bearer aggregation</w:t>
      </w:r>
      <w:r w:rsidRPr="00862852">
        <w:rPr>
          <w:rFonts w:eastAsia="等线"/>
          <w:lang w:val="en-GB" w:eastAsia="zh-CN"/>
        </w:rPr>
        <w:t xml:space="preserve">, </w:t>
      </w:r>
      <w:r w:rsidR="003E2ACE">
        <w:rPr>
          <w:rFonts w:eastAsia="等线"/>
          <w:lang w:val="en-GB" w:eastAsia="zh-CN"/>
        </w:rPr>
        <w:t xml:space="preserve">there are two ways to decide the value of bearer ID: directly reusing E2E bearer ID of remote UE or a configured bearer index in each RLC bearer. The former </w:t>
      </w:r>
      <w:r w:rsidR="00B81DE9">
        <w:rPr>
          <w:rFonts w:eastAsia="等线"/>
          <w:lang w:val="en-GB" w:eastAsia="zh-CN"/>
        </w:rPr>
        <w:t xml:space="preserve">is simpler and extra reconfiguration and mapping can be avoided. The latter is a little better from overhead perspective with extra reconfiguration and mapping </w:t>
      </w:r>
      <w:r w:rsidR="00336CC1">
        <w:rPr>
          <w:rFonts w:eastAsia="等线"/>
          <w:lang w:val="en-GB" w:eastAsia="zh-CN"/>
        </w:rPr>
        <w:t>maintenance</w:t>
      </w:r>
      <w:r w:rsidR="00B81DE9">
        <w:rPr>
          <w:rFonts w:eastAsia="等线"/>
          <w:lang w:val="en-GB" w:eastAsia="zh-CN"/>
        </w:rPr>
        <w:t>.</w:t>
      </w:r>
    </w:p>
    <w:p w14:paraId="5C97AF55" w14:textId="77777777" w:rsidR="00862852" w:rsidRPr="00862852" w:rsidRDefault="00261FE7" w:rsidP="00862852">
      <w:pPr>
        <w:pStyle w:val="BodyText"/>
        <w:rPr>
          <w:rFonts w:eastAsia="等线"/>
          <w:lang w:val="en-GB" w:eastAsia="zh-CN"/>
        </w:rPr>
      </w:pPr>
      <w:r>
        <w:rPr>
          <w:rFonts w:eastAsia="等线"/>
          <w:lang w:val="en-GB" w:eastAsia="zh-CN"/>
        </w:rPr>
        <w:t xml:space="preserve">From our understanding, it can not be excluded that all of E2E bearers of a remote UE </w:t>
      </w:r>
      <w:r w:rsidR="009B4D29">
        <w:rPr>
          <w:rFonts w:eastAsia="等线"/>
          <w:lang w:val="en-GB" w:eastAsia="zh-CN"/>
        </w:rPr>
        <w:t xml:space="preserve">is mapped to one Uu RLC bearer of relay UE. Hence the maximum value of bearer ID length will be same as </w:t>
      </w:r>
      <w:r w:rsidR="002A1244">
        <w:rPr>
          <w:rFonts w:eastAsia="等线"/>
          <w:lang w:val="en-GB" w:eastAsia="zh-CN"/>
        </w:rPr>
        <w:t>one</w:t>
      </w:r>
      <w:r w:rsidR="007A6606">
        <w:rPr>
          <w:rFonts w:eastAsia="等线"/>
          <w:lang w:val="en-GB" w:eastAsia="zh-CN"/>
        </w:rPr>
        <w:t>s</w:t>
      </w:r>
      <w:r w:rsidR="002A1244">
        <w:rPr>
          <w:rFonts w:eastAsia="等线"/>
          <w:lang w:val="en-GB" w:eastAsia="zh-CN"/>
        </w:rPr>
        <w:t xml:space="preserve"> of </w:t>
      </w:r>
      <w:r w:rsidR="009B4D29">
        <w:rPr>
          <w:rFonts w:eastAsia="等线"/>
          <w:lang w:val="en-GB" w:eastAsia="zh-CN"/>
        </w:rPr>
        <w:t>E2E bearer.</w:t>
      </w:r>
    </w:p>
    <w:p w14:paraId="422E2F1D" w14:textId="77777777" w:rsidR="006E335F" w:rsidRDefault="006E335F" w:rsidP="006E335F">
      <w:pPr>
        <w:pStyle w:val="BodyText"/>
        <w:rPr>
          <w:b/>
        </w:rPr>
      </w:pPr>
      <w:r>
        <w:rPr>
          <w:b/>
        </w:rPr>
        <w:t>Proposal 4: The bearer ID in the adaptation layer</w:t>
      </w:r>
      <w:r w:rsidR="00456035" w:rsidRPr="00456035">
        <w:rPr>
          <w:b/>
        </w:rPr>
        <w:t xml:space="preserve"> </w:t>
      </w:r>
      <w:r w:rsidR="00456035">
        <w:rPr>
          <w:b/>
        </w:rPr>
        <w:t>header</w:t>
      </w:r>
      <w:r>
        <w:rPr>
          <w:b/>
        </w:rPr>
        <w:t xml:space="preserve"> will </w:t>
      </w:r>
      <w:r w:rsidR="008E5D01">
        <w:rPr>
          <w:b/>
        </w:rPr>
        <w:t>equal to</w:t>
      </w:r>
      <w:r>
        <w:rPr>
          <w:b/>
        </w:rPr>
        <w:t xml:space="preserve"> E2E bearer ID</w:t>
      </w:r>
      <w:r w:rsidR="0065229E">
        <w:rPr>
          <w:b/>
        </w:rPr>
        <w:t xml:space="preserve"> of remote UE</w:t>
      </w:r>
      <w:r>
        <w:rPr>
          <w:b/>
        </w:rPr>
        <w:t>, i.e. 5-bit length.</w:t>
      </w:r>
    </w:p>
    <w:p w14:paraId="00D24035" w14:textId="77777777" w:rsidR="006E335F" w:rsidRPr="00FF2B1E" w:rsidRDefault="00B73D77" w:rsidP="00FF2B1E">
      <w:pPr>
        <w:pStyle w:val="BodyText"/>
        <w:rPr>
          <w:rFonts w:eastAsia="等线"/>
          <w:lang w:val="en-GB" w:eastAsia="zh-CN"/>
        </w:rPr>
      </w:pPr>
      <w:r w:rsidRPr="00FF2B1E">
        <w:rPr>
          <w:rFonts w:eastAsia="等线" w:hint="eastAsia"/>
          <w:lang w:val="en-GB" w:eastAsia="zh-CN"/>
        </w:rPr>
        <w:t>T</w:t>
      </w:r>
      <w:r w:rsidRPr="00FF2B1E">
        <w:rPr>
          <w:rFonts w:eastAsia="等线"/>
          <w:lang w:val="en-GB" w:eastAsia="zh-CN"/>
        </w:rPr>
        <w:t>he next question is whether the presence of adaptation</w:t>
      </w:r>
      <w:r w:rsidR="00FF2B1E" w:rsidRPr="00FF2B1E">
        <w:rPr>
          <w:rFonts w:eastAsia="等线"/>
          <w:lang w:val="en-GB" w:eastAsia="zh-CN"/>
        </w:rPr>
        <w:t xml:space="preserve"> layer header can be configurable, e.g. presence or absence for different cases.</w:t>
      </w:r>
      <w:r w:rsidR="00FF2B1E">
        <w:rPr>
          <w:rFonts w:eastAsia="等线"/>
          <w:lang w:val="en-GB" w:eastAsia="zh-CN"/>
        </w:rPr>
        <w:t xml:space="preserve"> Similar as SDAP header presence or absence by configuration, the header of adaptation layer can also depend on the scenarios, e.g. header presence for bearer aggregation cases and header absence for the case of 1-to-1 mapping between E</w:t>
      </w:r>
      <w:r w:rsidR="00C034FB">
        <w:rPr>
          <w:rFonts w:eastAsia="等线"/>
          <w:lang w:val="en-GB" w:eastAsia="zh-CN"/>
        </w:rPr>
        <w:t>nd</w:t>
      </w:r>
      <w:r w:rsidR="00FF2B1E">
        <w:rPr>
          <w:rFonts w:eastAsia="等线"/>
          <w:lang w:val="en-GB" w:eastAsia="zh-CN"/>
        </w:rPr>
        <w:t>-to-E</w:t>
      </w:r>
      <w:r w:rsidR="00C034FB">
        <w:rPr>
          <w:rFonts w:eastAsia="等线"/>
          <w:lang w:val="en-GB" w:eastAsia="zh-CN"/>
        </w:rPr>
        <w:t>nd</w:t>
      </w:r>
      <w:r w:rsidR="00FF2B1E">
        <w:rPr>
          <w:rFonts w:eastAsia="等线"/>
          <w:lang w:val="en-GB" w:eastAsia="zh-CN"/>
        </w:rPr>
        <w:t xml:space="preserve"> </w:t>
      </w:r>
      <w:r w:rsidR="00C034FB">
        <w:rPr>
          <w:rFonts w:eastAsia="等线"/>
          <w:lang w:val="en-GB" w:eastAsia="zh-CN"/>
        </w:rPr>
        <w:t xml:space="preserve">remote UE </w:t>
      </w:r>
      <w:r w:rsidR="00FF2B1E">
        <w:rPr>
          <w:rFonts w:eastAsia="等线"/>
          <w:lang w:val="en-GB" w:eastAsia="zh-CN"/>
        </w:rPr>
        <w:t xml:space="preserve"> </w:t>
      </w:r>
      <w:r w:rsidR="00C034FB">
        <w:rPr>
          <w:rFonts w:eastAsia="等线"/>
          <w:lang w:val="en-GB" w:eastAsia="zh-CN"/>
        </w:rPr>
        <w:t>bearer and relay UE Uu RLC bearer. It is left to gNB implementation how to configure the presence of adaptation layer header.</w:t>
      </w:r>
    </w:p>
    <w:p w14:paraId="1CF5EE79" w14:textId="77777777" w:rsidR="00780C3F" w:rsidRDefault="00780C3F" w:rsidP="00780C3F">
      <w:pPr>
        <w:pStyle w:val="BodyText"/>
        <w:rPr>
          <w:b/>
        </w:rPr>
      </w:pPr>
      <w:r>
        <w:rPr>
          <w:b/>
        </w:rPr>
        <w:t xml:space="preserve">Proposal 5: The </w:t>
      </w:r>
      <w:r w:rsidR="00914469">
        <w:rPr>
          <w:b/>
        </w:rPr>
        <w:t>presence</w:t>
      </w:r>
      <w:r>
        <w:rPr>
          <w:b/>
        </w:rPr>
        <w:t xml:space="preserve"> of ada</w:t>
      </w:r>
      <w:r w:rsidR="00B73D77">
        <w:rPr>
          <w:b/>
        </w:rPr>
        <w:t>pt</w:t>
      </w:r>
      <w:r>
        <w:rPr>
          <w:b/>
        </w:rPr>
        <w:t xml:space="preserve">ation layer </w:t>
      </w:r>
      <w:r w:rsidR="00914469">
        <w:rPr>
          <w:b/>
        </w:rPr>
        <w:t>header can be</w:t>
      </w:r>
      <w:r>
        <w:rPr>
          <w:b/>
        </w:rPr>
        <w:t xml:space="preserve"> </w:t>
      </w:r>
      <w:r w:rsidR="004D30CA">
        <w:rPr>
          <w:b/>
        </w:rPr>
        <w:t>configurable</w:t>
      </w:r>
      <w:r w:rsidR="00121720">
        <w:rPr>
          <w:b/>
        </w:rPr>
        <w:t xml:space="preserve">, e.g. no header in </w:t>
      </w:r>
      <w:r w:rsidR="002A775E">
        <w:rPr>
          <w:b/>
        </w:rPr>
        <w:t xml:space="preserve">the case of </w:t>
      </w:r>
      <w:r w:rsidR="00121720">
        <w:rPr>
          <w:b/>
        </w:rPr>
        <w:t>1-to-1 mapping</w:t>
      </w:r>
      <w:r w:rsidR="00A50466">
        <w:rPr>
          <w:b/>
        </w:rPr>
        <w:t xml:space="preserve"> between </w:t>
      </w:r>
      <w:r w:rsidR="00EA1383">
        <w:rPr>
          <w:b/>
        </w:rPr>
        <w:t xml:space="preserve">remote UE </w:t>
      </w:r>
      <w:r w:rsidR="00B256B7">
        <w:rPr>
          <w:b/>
        </w:rPr>
        <w:t xml:space="preserve">E2E </w:t>
      </w:r>
      <w:r w:rsidR="00EA1383">
        <w:rPr>
          <w:b/>
        </w:rPr>
        <w:t xml:space="preserve">bearer and </w:t>
      </w:r>
      <w:r w:rsidR="008A47F2">
        <w:rPr>
          <w:b/>
        </w:rPr>
        <w:t xml:space="preserve">relay UE </w:t>
      </w:r>
      <w:r w:rsidR="00EA1383">
        <w:rPr>
          <w:b/>
        </w:rPr>
        <w:t>Uu RLC bearer</w:t>
      </w:r>
      <w:r>
        <w:rPr>
          <w:b/>
        </w:rPr>
        <w:t>.</w:t>
      </w:r>
    </w:p>
    <w:p w14:paraId="21CA5ACC" w14:textId="77777777" w:rsidR="00780C3F" w:rsidRPr="00E07A57" w:rsidRDefault="00464D97" w:rsidP="00E07A57">
      <w:pPr>
        <w:pStyle w:val="BodyText"/>
        <w:rPr>
          <w:rFonts w:eastAsia="等线"/>
          <w:lang w:val="en-GB" w:eastAsia="zh-CN"/>
        </w:rPr>
      </w:pPr>
      <w:r w:rsidRPr="00E07A57">
        <w:rPr>
          <w:rFonts w:eastAsia="等线" w:hint="eastAsia"/>
          <w:lang w:val="en-GB" w:eastAsia="zh-CN"/>
        </w:rPr>
        <w:lastRenderedPageBreak/>
        <w:t>I</w:t>
      </w:r>
      <w:r w:rsidRPr="00E07A57">
        <w:rPr>
          <w:rFonts w:eastAsia="等线"/>
          <w:lang w:val="en-GB" w:eastAsia="zh-CN"/>
        </w:rPr>
        <w:t xml:space="preserve">f the adaptation layer is re-configured, e.g. from header presence to absence or the opposite, synchronization reconfiguration procedure is needed, i.e. clearing L2 buffer including MAC buffer, RLC buffer and adaptation layer buffer to avoid misunderstanding for adaptation layer header formats </w:t>
      </w:r>
      <w:r w:rsidR="00B256B7">
        <w:rPr>
          <w:rFonts w:eastAsia="等线"/>
          <w:lang w:val="en-GB" w:eastAsia="zh-CN"/>
        </w:rPr>
        <w:t xml:space="preserve">for this relay UE Uu </w:t>
      </w:r>
      <w:r w:rsidR="00B256B7">
        <w:rPr>
          <w:rFonts w:eastAsia="等线" w:hint="eastAsia"/>
          <w:lang w:val="en-GB" w:eastAsia="zh-CN"/>
        </w:rPr>
        <w:t>RLC</w:t>
      </w:r>
      <w:r w:rsidR="00B256B7">
        <w:rPr>
          <w:rFonts w:eastAsia="等线"/>
          <w:lang w:val="en-GB" w:eastAsia="zh-CN"/>
        </w:rPr>
        <w:t xml:space="preserve"> </w:t>
      </w:r>
      <w:r w:rsidR="00B256B7">
        <w:rPr>
          <w:rFonts w:eastAsia="等线" w:hint="eastAsia"/>
          <w:lang w:val="en-GB" w:eastAsia="zh-CN"/>
        </w:rPr>
        <w:t>bearer</w:t>
      </w:r>
      <w:r w:rsidRPr="00E07A57">
        <w:rPr>
          <w:rFonts w:eastAsia="等线"/>
          <w:lang w:val="en-GB" w:eastAsia="zh-CN"/>
        </w:rPr>
        <w:t xml:space="preserve">. </w:t>
      </w:r>
    </w:p>
    <w:p w14:paraId="6B0A03FC" w14:textId="77777777" w:rsidR="00121720" w:rsidRDefault="00121720" w:rsidP="00121720">
      <w:pPr>
        <w:pStyle w:val="BodyText"/>
        <w:rPr>
          <w:b/>
        </w:rPr>
      </w:pPr>
      <w:r>
        <w:rPr>
          <w:b/>
        </w:rPr>
        <w:t xml:space="preserve">Proposal 6: The </w:t>
      </w:r>
      <w:r w:rsidR="008D2B48">
        <w:rPr>
          <w:b/>
        </w:rPr>
        <w:t>presence</w:t>
      </w:r>
      <w:r>
        <w:rPr>
          <w:b/>
        </w:rPr>
        <w:t xml:space="preserve"> of ada</w:t>
      </w:r>
      <w:r w:rsidR="00B73D77">
        <w:rPr>
          <w:b/>
        </w:rPr>
        <w:t>pt</w:t>
      </w:r>
      <w:r>
        <w:rPr>
          <w:b/>
        </w:rPr>
        <w:t xml:space="preserve">ation layer </w:t>
      </w:r>
      <w:r w:rsidR="008D2B48">
        <w:rPr>
          <w:b/>
        </w:rPr>
        <w:t xml:space="preserve">header </w:t>
      </w:r>
      <w:r>
        <w:rPr>
          <w:b/>
        </w:rPr>
        <w:t>can be reconfigured</w:t>
      </w:r>
      <w:r w:rsidR="008D2B48">
        <w:rPr>
          <w:b/>
        </w:rPr>
        <w:t xml:space="preserve"> to/from the</w:t>
      </w:r>
      <w:r>
        <w:rPr>
          <w:b/>
        </w:rPr>
        <w:t xml:space="preserve"> absence along with synchronization reconfiguration procedure, i.e. clearing L2 buffer </w:t>
      </w:r>
      <w:r w:rsidR="00B256B7">
        <w:rPr>
          <w:b/>
        </w:rPr>
        <w:t>of the relay UE Uu RLC bearer</w:t>
      </w:r>
      <w:r>
        <w:rPr>
          <w:b/>
        </w:rPr>
        <w:t>.</w:t>
      </w:r>
    </w:p>
    <w:p w14:paraId="7A47C1C2" w14:textId="68925E11" w:rsidR="00D9557C" w:rsidRPr="00207F13" w:rsidRDefault="004B6B9E" w:rsidP="00207F13">
      <w:pPr>
        <w:pStyle w:val="Heading2"/>
        <w:numPr>
          <w:ilvl w:val="1"/>
          <w:numId w:val="5"/>
        </w:numPr>
        <w:rPr>
          <w:b w:val="0"/>
          <w:bCs w:val="0"/>
          <w:sz w:val="32"/>
          <w:szCs w:val="32"/>
          <w:lang w:val="en-GB"/>
        </w:rPr>
      </w:pPr>
      <w:r w:rsidRPr="00207F13">
        <w:rPr>
          <w:b w:val="0"/>
          <w:bCs w:val="0"/>
          <w:sz w:val="32"/>
          <w:szCs w:val="32"/>
          <w:lang w:val="en-GB"/>
        </w:rPr>
        <w:t>Configuration</w:t>
      </w:r>
      <w:r w:rsidR="0088614C" w:rsidRPr="00207F13">
        <w:rPr>
          <w:b w:val="0"/>
          <w:bCs w:val="0"/>
          <w:sz w:val="32"/>
          <w:szCs w:val="32"/>
          <w:lang w:val="en-GB"/>
        </w:rPr>
        <w:t xml:space="preserve"> for</w:t>
      </w:r>
      <w:r w:rsidR="00032B54" w:rsidRPr="00207F13">
        <w:rPr>
          <w:b w:val="0"/>
          <w:bCs w:val="0"/>
          <w:sz w:val="32"/>
          <w:szCs w:val="32"/>
          <w:lang w:val="en-GB"/>
        </w:rPr>
        <w:t xml:space="preserve"> </w:t>
      </w:r>
      <w:r w:rsidR="00D9557C" w:rsidRPr="00207F13">
        <w:rPr>
          <w:b w:val="0"/>
          <w:bCs w:val="0"/>
          <w:sz w:val="32"/>
          <w:szCs w:val="32"/>
          <w:lang w:val="en-GB"/>
        </w:rPr>
        <w:t>Adaptation Layer</w:t>
      </w:r>
    </w:p>
    <w:p w14:paraId="2DE12497" w14:textId="77777777" w:rsidR="00780C3F" w:rsidRPr="00E07A57" w:rsidRDefault="00E50487" w:rsidP="00E07A57">
      <w:pPr>
        <w:pStyle w:val="BodyText"/>
        <w:rPr>
          <w:rFonts w:eastAsia="等线"/>
          <w:lang w:val="en-GB" w:eastAsia="zh-CN"/>
        </w:rPr>
      </w:pPr>
      <w:r w:rsidRPr="00E07A57">
        <w:rPr>
          <w:rFonts w:eastAsia="等线" w:hint="eastAsia"/>
          <w:lang w:val="en-GB" w:eastAsia="zh-CN"/>
        </w:rPr>
        <w:t>A</w:t>
      </w:r>
      <w:r w:rsidRPr="00E07A57">
        <w:rPr>
          <w:rFonts w:eastAsia="等线"/>
          <w:lang w:val="en-GB" w:eastAsia="zh-CN"/>
        </w:rPr>
        <w:t>daptation layer needs to be configured by gNB.</w:t>
      </w:r>
      <w:r w:rsidR="0088614C" w:rsidRPr="00E07A57">
        <w:rPr>
          <w:rFonts w:eastAsia="等线"/>
          <w:lang w:val="en-GB" w:eastAsia="zh-CN"/>
        </w:rPr>
        <w:t xml:space="preserve"> Similar to SDAP sublayer, adaptation layer is </w:t>
      </w:r>
      <w:r w:rsidR="00E07A57" w:rsidRPr="00E07A57">
        <w:rPr>
          <w:rFonts w:eastAsia="等线"/>
          <w:lang w:val="en-GB" w:eastAsia="zh-CN"/>
        </w:rPr>
        <w:t>shared among multiple RLC bearers.</w:t>
      </w:r>
      <w:r w:rsidR="0088614C" w:rsidRPr="00E07A57">
        <w:rPr>
          <w:rFonts w:eastAsia="等线"/>
          <w:lang w:val="en-GB" w:eastAsia="zh-CN"/>
        </w:rPr>
        <w:t xml:space="preserve"> </w:t>
      </w:r>
      <w:r w:rsidR="00E07A57" w:rsidRPr="00E07A57">
        <w:rPr>
          <w:rFonts w:eastAsia="等线"/>
          <w:lang w:val="en-GB" w:eastAsia="zh-CN"/>
        </w:rPr>
        <w:t xml:space="preserve"> For relay UE’s radio bearers, there is no need </w:t>
      </w:r>
      <w:r w:rsidR="00E07A57">
        <w:rPr>
          <w:rFonts w:eastAsia="等线"/>
          <w:lang w:val="en-GB" w:eastAsia="zh-CN"/>
        </w:rPr>
        <w:t>to have</w:t>
      </w:r>
      <w:r w:rsidR="00E07A57" w:rsidRPr="00E07A57">
        <w:rPr>
          <w:rFonts w:eastAsia="等线"/>
          <w:lang w:val="en-GB" w:eastAsia="zh-CN"/>
        </w:rPr>
        <w:t xml:space="preserve"> adapta</w:t>
      </w:r>
      <w:r w:rsidR="00336CC1">
        <w:rPr>
          <w:rFonts w:eastAsia="等线"/>
          <w:lang w:val="en-GB" w:eastAsia="zh-CN"/>
        </w:rPr>
        <w:t>t</w:t>
      </w:r>
      <w:r w:rsidR="00E07A57" w:rsidRPr="00E07A57">
        <w:rPr>
          <w:rFonts w:eastAsia="等线"/>
          <w:lang w:val="en-GB" w:eastAsia="zh-CN"/>
        </w:rPr>
        <w:t>ion entity. Other RLC bearers carr</w:t>
      </w:r>
      <w:r w:rsidR="00E07A57">
        <w:rPr>
          <w:rFonts w:eastAsia="等线"/>
          <w:lang w:val="en-GB" w:eastAsia="zh-CN"/>
        </w:rPr>
        <w:t>ying</w:t>
      </w:r>
      <w:r w:rsidR="00E07A57" w:rsidRPr="00E07A57">
        <w:rPr>
          <w:rFonts w:eastAsia="等线"/>
          <w:lang w:val="en-GB" w:eastAsia="zh-CN"/>
        </w:rPr>
        <w:t xml:space="preserve"> remote UE’s E2E radio bearers can seem to have a common adaptation entity for bearer mapping operations. The following figure illustrates one possible structure for the adaptation sublayer.</w:t>
      </w:r>
    </w:p>
    <w:p w14:paraId="31458B19" w14:textId="77777777" w:rsidR="0088614C" w:rsidRDefault="00E07A57" w:rsidP="00C739FD">
      <w:pPr>
        <w:jc w:val="center"/>
        <w:rPr>
          <w:szCs w:val="20"/>
          <w:lang w:val="en-GB" w:eastAsia="ja-JP"/>
        </w:rPr>
      </w:pPr>
      <w:r>
        <w:rPr>
          <w:szCs w:val="20"/>
          <w:lang w:val="en-GB" w:eastAsia="ja-JP"/>
        </w:rPr>
        <w:object w:dxaOrig="11300" w:dyaOrig="6560" w14:anchorId="2B100AA3">
          <v:shape id="_x0000_i1027" type="#_x0000_t75" style="width:403.8pt;height:234.45pt" o:ole="">
            <v:imagedata r:id="rId11" o:title=""/>
          </v:shape>
          <o:OLEObject Type="Embed" ProgID="Visio.Drawing.11" ShapeID="_x0000_i1027" DrawAspect="Content" ObjectID="_1678877816" r:id="rId12"/>
        </w:object>
      </w:r>
    </w:p>
    <w:p w14:paraId="53F61A8B" w14:textId="77777777" w:rsidR="00E07A57" w:rsidRDefault="00E07A57">
      <w:pPr>
        <w:rPr>
          <w:rFonts w:eastAsia="等线"/>
          <w:lang w:eastAsia="zh-CN"/>
        </w:rPr>
      </w:pPr>
      <w:r>
        <w:rPr>
          <w:rFonts w:eastAsia="等线" w:hint="eastAsia"/>
          <w:lang w:eastAsia="zh-CN"/>
        </w:rPr>
        <w:t>H</w:t>
      </w:r>
      <w:r>
        <w:rPr>
          <w:rFonts w:eastAsia="等线"/>
          <w:lang w:eastAsia="zh-CN"/>
        </w:rPr>
        <w:t>ence,</w:t>
      </w:r>
    </w:p>
    <w:p w14:paraId="236525E2" w14:textId="77777777" w:rsidR="00E07A57" w:rsidRPr="00190EA4" w:rsidRDefault="00E07A57" w:rsidP="00E07A57">
      <w:pPr>
        <w:pStyle w:val="BodyText"/>
        <w:rPr>
          <w:b/>
        </w:rPr>
      </w:pPr>
      <w:r w:rsidRPr="00190EA4">
        <w:rPr>
          <w:b/>
        </w:rPr>
        <w:t xml:space="preserve">Proposal 7: </w:t>
      </w:r>
      <w:r w:rsidR="00190EA4" w:rsidRPr="00190EA4">
        <w:rPr>
          <w:b/>
          <w:lang w:eastAsia="zh-CN"/>
        </w:rPr>
        <w:t xml:space="preserve">There may be </w:t>
      </w:r>
      <w:r w:rsidR="0087160D">
        <w:rPr>
          <w:b/>
          <w:lang w:eastAsia="zh-CN"/>
        </w:rPr>
        <w:t>at most one</w:t>
      </w:r>
      <w:r w:rsidR="0087160D" w:rsidRPr="00190EA4">
        <w:rPr>
          <w:b/>
          <w:lang w:eastAsia="zh-CN"/>
        </w:rPr>
        <w:t xml:space="preserve"> </w:t>
      </w:r>
      <w:r w:rsidR="00190EA4" w:rsidRPr="00190EA4">
        <w:rPr>
          <w:b/>
          <w:lang w:eastAsia="zh-CN"/>
        </w:rPr>
        <w:t xml:space="preserve">adaptation entity configured for </w:t>
      </w:r>
      <w:r w:rsidR="00190EA4">
        <w:rPr>
          <w:b/>
          <w:lang w:eastAsia="zh-CN"/>
        </w:rPr>
        <w:t>a relay UE, e.g. zero or one.</w:t>
      </w:r>
    </w:p>
    <w:p w14:paraId="7A6B0B57" w14:textId="77777777" w:rsidR="00E07A57" w:rsidRPr="00190EA4" w:rsidRDefault="00190EA4" w:rsidP="00190EA4">
      <w:pPr>
        <w:pStyle w:val="BodyText"/>
        <w:rPr>
          <w:rFonts w:eastAsia="等线"/>
          <w:lang w:val="en-GB" w:eastAsia="zh-CN"/>
        </w:rPr>
      </w:pPr>
      <w:r w:rsidRPr="00190EA4">
        <w:rPr>
          <w:rFonts w:eastAsia="等线"/>
          <w:lang w:val="en-GB" w:eastAsia="zh-CN"/>
        </w:rPr>
        <w:t xml:space="preserve">Although the adaptation entity is per relay UE level, the configuration of adaptation entity can be </w:t>
      </w:r>
      <w:r>
        <w:rPr>
          <w:rFonts w:eastAsia="等线"/>
          <w:lang w:val="en-GB" w:eastAsia="zh-CN"/>
        </w:rPr>
        <w:t xml:space="preserve">given </w:t>
      </w:r>
      <w:r w:rsidRPr="00190EA4">
        <w:rPr>
          <w:rFonts w:eastAsia="等线"/>
          <w:lang w:val="en-GB" w:eastAsia="zh-CN"/>
        </w:rPr>
        <w:t xml:space="preserve">per RLC bearer level. </w:t>
      </w:r>
      <w:r>
        <w:rPr>
          <w:rFonts w:eastAsia="等线"/>
          <w:lang w:val="en-GB" w:eastAsia="zh-CN"/>
        </w:rPr>
        <w:t>For example, i</w:t>
      </w:r>
      <w:r w:rsidR="00E07A57" w:rsidRPr="00190EA4">
        <w:rPr>
          <w:rFonts w:eastAsia="等线"/>
          <w:lang w:val="en-GB" w:eastAsia="zh-CN"/>
        </w:rPr>
        <w:t>n the field of adaptation-config, there may be the following information to configure</w:t>
      </w:r>
      <w:r>
        <w:rPr>
          <w:rFonts w:eastAsia="等线"/>
          <w:lang w:val="en-GB" w:eastAsia="zh-CN"/>
        </w:rPr>
        <w:t xml:space="preserve"> for each RLC bearer</w:t>
      </w:r>
      <w:r w:rsidR="00E07A57" w:rsidRPr="00190EA4">
        <w:rPr>
          <w:rFonts w:eastAsia="等线"/>
          <w:lang w:val="en-GB" w:eastAsia="zh-CN"/>
        </w:rPr>
        <w:t>:</w:t>
      </w:r>
    </w:p>
    <w:p w14:paraId="779F0A4E" w14:textId="77777777" w:rsidR="00E07A57" w:rsidRDefault="00190EA4" w:rsidP="00E07A57">
      <w:pPr>
        <w:numPr>
          <w:ilvl w:val="0"/>
          <w:numId w:val="12"/>
        </w:numPr>
        <w:rPr>
          <w:rFonts w:eastAsia="等线"/>
          <w:lang w:eastAsia="zh-CN"/>
        </w:rPr>
      </w:pPr>
      <w:r>
        <w:rPr>
          <w:rFonts w:eastAsia="等线"/>
          <w:lang w:eastAsia="zh-CN"/>
        </w:rPr>
        <w:t>The presence indicator of adaptation header for the UL of RLC bearer;</w:t>
      </w:r>
    </w:p>
    <w:p w14:paraId="2B5B3C5C" w14:textId="77777777" w:rsidR="00190EA4" w:rsidRDefault="00190EA4" w:rsidP="00E07A57">
      <w:pPr>
        <w:numPr>
          <w:ilvl w:val="0"/>
          <w:numId w:val="12"/>
        </w:numPr>
        <w:rPr>
          <w:rFonts w:eastAsia="等线"/>
          <w:lang w:eastAsia="zh-CN"/>
        </w:rPr>
      </w:pPr>
      <w:r>
        <w:rPr>
          <w:rFonts w:eastAsia="等线"/>
          <w:lang w:eastAsia="zh-CN"/>
        </w:rPr>
        <w:t>The presence indicator of adaptation header for the DL of RLC bearer;</w:t>
      </w:r>
    </w:p>
    <w:p w14:paraId="66277028" w14:textId="77777777" w:rsidR="00190EA4" w:rsidRDefault="00190EA4" w:rsidP="00E07A57">
      <w:pPr>
        <w:numPr>
          <w:ilvl w:val="0"/>
          <w:numId w:val="12"/>
        </w:numPr>
        <w:rPr>
          <w:rFonts w:eastAsia="等线"/>
          <w:lang w:eastAsia="zh-CN"/>
        </w:rPr>
      </w:pPr>
      <w:r>
        <w:rPr>
          <w:rFonts w:eastAsia="等线" w:hint="eastAsia"/>
          <w:lang w:eastAsia="zh-CN"/>
        </w:rPr>
        <w:t>D</w:t>
      </w:r>
      <w:r>
        <w:rPr>
          <w:rFonts w:eastAsia="等线"/>
          <w:lang w:eastAsia="zh-CN"/>
        </w:rPr>
        <w:t>efault indicator for the RLC bearer;</w:t>
      </w:r>
    </w:p>
    <w:p w14:paraId="1206AD77" w14:textId="77777777" w:rsidR="00190EA4" w:rsidRDefault="00190EA4" w:rsidP="00E07A57">
      <w:pPr>
        <w:numPr>
          <w:ilvl w:val="0"/>
          <w:numId w:val="12"/>
        </w:numPr>
        <w:rPr>
          <w:rFonts w:eastAsia="等线"/>
          <w:lang w:eastAsia="zh-CN"/>
        </w:rPr>
      </w:pPr>
      <w:r>
        <w:rPr>
          <w:rFonts w:eastAsia="等线"/>
          <w:lang w:eastAsia="zh-CN"/>
        </w:rPr>
        <w:t>Remote UE’s radio bearer list that mapped into the RLC bearer;</w:t>
      </w:r>
    </w:p>
    <w:p w14:paraId="2539562B" w14:textId="77777777" w:rsidR="00190EA4" w:rsidRDefault="00190EA4" w:rsidP="00190EA4">
      <w:pPr>
        <w:rPr>
          <w:rFonts w:eastAsia="等线"/>
          <w:lang w:eastAsia="zh-CN"/>
        </w:rPr>
      </w:pPr>
    </w:p>
    <w:p w14:paraId="23AB8258" w14:textId="77777777" w:rsidR="00190EA4" w:rsidRDefault="00190EA4" w:rsidP="00190EA4">
      <w:pPr>
        <w:rPr>
          <w:rFonts w:eastAsia="等线"/>
          <w:lang w:eastAsia="zh-CN"/>
        </w:rPr>
      </w:pPr>
      <w:r>
        <w:rPr>
          <w:rFonts w:eastAsia="等线" w:hint="eastAsia"/>
          <w:lang w:eastAsia="zh-CN"/>
        </w:rPr>
        <w:t>H</w:t>
      </w:r>
      <w:r>
        <w:rPr>
          <w:rFonts w:eastAsia="等线"/>
          <w:lang w:eastAsia="zh-CN"/>
        </w:rPr>
        <w:t>ence,</w:t>
      </w:r>
    </w:p>
    <w:p w14:paraId="05B431D4" w14:textId="77777777" w:rsidR="00190EA4" w:rsidRDefault="00190EA4" w:rsidP="00190EA4">
      <w:pPr>
        <w:pStyle w:val="BodyText"/>
        <w:rPr>
          <w:b/>
        </w:rPr>
      </w:pPr>
      <w:r>
        <w:rPr>
          <w:b/>
        </w:rPr>
        <w:t xml:space="preserve">Proposal 8: The adaptation </w:t>
      </w:r>
      <w:r w:rsidR="00730867">
        <w:rPr>
          <w:b/>
        </w:rPr>
        <w:t xml:space="preserve">configuration </w:t>
      </w:r>
      <w:r>
        <w:rPr>
          <w:b/>
        </w:rPr>
        <w:t>may be per each RLC bearer level.</w:t>
      </w:r>
    </w:p>
    <w:p w14:paraId="6CE84CE8" w14:textId="77777777" w:rsidR="00190EA4" w:rsidRPr="00190EA4" w:rsidRDefault="00190EA4" w:rsidP="00190EA4">
      <w:pPr>
        <w:rPr>
          <w:rFonts w:eastAsia="等线"/>
          <w:lang w:eastAsia="zh-CN"/>
        </w:rPr>
      </w:pPr>
    </w:p>
    <w:p w14:paraId="26DB57A5" w14:textId="77777777" w:rsidR="00117F03" w:rsidRDefault="00117F03">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47BE160E" w14:textId="77777777" w:rsidR="00117F03" w:rsidRDefault="00117F03">
      <w:pPr>
        <w:pStyle w:val="BodyText"/>
        <w:rPr>
          <w:rFonts w:eastAsia="宋体"/>
          <w:szCs w:val="20"/>
          <w:lang w:eastAsia="zh-CN"/>
        </w:rPr>
      </w:pPr>
      <w:r>
        <w:rPr>
          <w:rFonts w:eastAsia="宋体"/>
          <w:szCs w:val="20"/>
          <w:lang w:eastAsia="zh-CN"/>
        </w:rPr>
        <w:t xml:space="preserve">In this contribution, we give analysis and solutions on </w:t>
      </w:r>
      <w:r w:rsidR="000909B3">
        <w:rPr>
          <w:rFonts w:eastAsia="宋体"/>
          <w:szCs w:val="20"/>
          <w:lang w:eastAsia="zh-CN"/>
        </w:rPr>
        <w:t>adaptation layer</w:t>
      </w:r>
      <w:r>
        <w:rPr>
          <w:rFonts w:eastAsia="宋体"/>
          <w:szCs w:val="20"/>
          <w:lang w:eastAsia="zh-CN"/>
        </w:rPr>
        <w:t>.  Based on the discussion, we have the following proposals:</w:t>
      </w:r>
    </w:p>
    <w:p w14:paraId="6260EB01" w14:textId="77777777" w:rsidR="008E36EE" w:rsidRDefault="008E36EE" w:rsidP="008E36EE">
      <w:pPr>
        <w:pStyle w:val="BodyText"/>
        <w:rPr>
          <w:b/>
        </w:rPr>
      </w:pPr>
      <w:r>
        <w:rPr>
          <w:b/>
        </w:rPr>
        <w:t>Proposal 1: RAN2 to agree that the architecture of only adaptation layer in relay UE Uu interface is chosen for L2 U2N Relay, i.e. no adaptation layer at the PC5 interface as the above figures.</w:t>
      </w:r>
    </w:p>
    <w:p w14:paraId="3B246FFD" w14:textId="77777777" w:rsidR="008E36EE" w:rsidRDefault="008E36EE" w:rsidP="008E36EE">
      <w:pPr>
        <w:pStyle w:val="BodyText"/>
        <w:rPr>
          <w:b/>
        </w:rPr>
      </w:pPr>
      <w:r>
        <w:rPr>
          <w:b/>
        </w:rPr>
        <w:t>Proposal 2: A unified header format for adaptation layer</w:t>
      </w:r>
      <w:r w:rsidRPr="00B86519">
        <w:rPr>
          <w:b/>
        </w:rPr>
        <w:t xml:space="preserve"> </w:t>
      </w:r>
      <w:r>
        <w:rPr>
          <w:b/>
        </w:rPr>
        <w:t>is supported, i.e. including both remote UE ID field and bearer ID field.</w:t>
      </w:r>
    </w:p>
    <w:p w14:paraId="7FE90297" w14:textId="77777777" w:rsidR="008E36EE" w:rsidRDefault="008E36EE" w:rsidP="008E36EE">
      <w:pPr>
        <w:pStyle w:val="BodyText"/>
        <w:rPr>
          <w:b/>
        </w:rPr>
      </w:pPr>
      <w:r>
        <w:rPr>
          <w:b/>
        </w:rPr>
        <w:t>Proposal 3: The remote UE ID in the adaptation layer header should be allocated per relay UE level and be an index of remote UE connected to the relay UE by U2N architecture.</w:t>
      </w:r>
    </w:p>
    <w:p w14:paraId="29155836" w14:textId="77777777" w:rsidR="008E36EE" w:rsidRDefault="008E36EE" w:rsidP="008E36EE">
      <w:pPr>
        <w:pStyle w:val="BodyText"/>
        <w:rPr>
          <w:b/>
        </w:rPr>
      </w:pPr>
      <w:r>
        <w:rPr>
          <w:b/>
        </w:rPr>
        <w:t>Proposal 4: The bearer ID in the adaptation layer</w:t>
      </w:r>
      <w:r w:rsidRPr="00456035">
        <w:rPr>
          <w:b/>
        </w:rPr>
        <w:t xml:space="preserve"> </w:t>
      </w:r>
      <w:r>
        <w:rPr>
          <w:b/>
        </w:rPr>
        <w:t>header will equal to E2E bearer ID of remote UE, i.e. 5-bit length.</w:t>
      </w:r>
    </w:p>
    <w:p w14:paraId="32E5E51D" w14:textId="77777777" w:rsidR="008E36EE" w:rsidRDefault="008E36EE" w:rsidP="008E36EE">
      <w:pPr>
        <w:pStyle w:val="BodyText"/>
        <w:rPr>
          <w:b/>
        </w:rPr>
      </w:pPr>
      <w:r>
        <w:rPr>
          <w:b/>
        </w:rPr>
        <w:t>Proposal 5: The presence of adaptation layer header can be configurable, e.g. no header in the case of 1-to-1 mapping between remote UE E2E bearer and relay UE Uu RLC bearer.</w:t>
      </w:r>
    </w:p>
    <w:p w14:paraId="389346AD" w14:textId="77777777" w:rsidR="008E36EE" w:rsidRDefault="008E36EE" w:rsidP="008E36EE">
      <w:pPr>
        <w:pStyle w:val="BodyText"/>
        <w:rPr>
          <w:b/>
        </w:rPr>
      </w:pPr>
      <w:r>
        <w:rPr>
          <w:b/>
        </w:rPr>
        <w:t>Proposal 6: The presence of adaptation layer header can be reconfigured to/from the absence along with synchronization reconfiguration procedure, i.e. clearing L2 buffer of the relay UE Uu RLC bearer.</w:t>
      </w:r>
    </w:p>
    <w:p w14:paraId="050B3D15" w14:textId="77777777" w:rsidR="008E36EE" w:rsidRPr="00190EA4" w:rsidRDefault="008E36EE" w:rsidP="008E36EE">
      <w:pPr>
        <w:pStyle w:val="BodyText"/>
        <w:rPr>
          <w:b/>
        </w:rPr>
      </w:pPr>
      <w:r w:rsidRPr="00190EA4">
        <w:rPr>
          <w:b/>
        </w:rPr>
        <w:t xml:space="preserve">Proposal 7: </w:t>
      </w:r>
      <w:r w:rsidRPr="00190EA4">
        <w:rPr>
          <w:b/>
          <w:lang w:eastAsia="zh-CN"/>
        </w:rPr>
        <w:t xml:space="preserve">There may be </w:t>
      </w:r>
      <w:r>
        <w:rPr>
          <w:b/>
          <w:lang w:eastAsia="zh-CN"/>
        </w:rPr>
        <w:t>at most one</w:t>
      </w:r>
      <w:r w:rsidRPr="00190EA4">
        <w:rPr>
          <w:b/>
          <w:lang w:eastAsia="zh-CN"/>
        </w:rPr>
        <w:t xml:space="preserve"> adaptation entity configured for </w:t>
      </w:r>
      <w:r>
        <w:rPr>
          <w:b/>
          <w:lang w:eastAsia="zh-CN"/>
        </w:rPr>
        <w:t>a relay UE, e.g. zero or one.</w:t>
      </w:r>
    </w:p>
    <w:p w14:paraId="1B330721" w14:textId="77777777" w:rsidR="008E36EE" w:rsidRDefault="008E36EE" w:rsidP="008E36EE">
      <w:pPr>
        <w:pStyle w:val="BodyText"/>
        <w:rPr>
          <w:b/>
        </w:rPr>
      </w:pPr>
      <w:r>
        <w:rPr>
          <w:b/>
        </w:rPr>
        <w:t>Proposal 8: The adaptation configuration may be per each RLC bearer level.</w:t>
      </w:r>
    </w:p>
    <w:p w14:paraId="0FA52ED2" w14:textId="77777777" w:rsidR="000A1A77" w:rsidRPr="008E36EE" w:rsidRDefault="000A1A77">
      <w:pPr>
        <w:pStyle w:val="BodyText"/>
        <w:rPr>
          <w:rFonts w:eastAsia="宋体"/>
          <w:szCs w:val="20"/>
          <w:lang w:eastAsia="zh-CN"/>
        </w:rPr>
      </w:pPr>
    </w:p>
    <w:bookmarkEnd w:id="5"/>
    <w:bookmarkEnd w:id="6"/>
    <w:p w14:paraId="4F01D9BF"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150B5BB7" w14:textId="77777777" w:rsidR="00117F03" w:rsidRDefault="00117F03">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RP-2</w:t>
      </w:r>
      <w:r w:rsidR="00454EE6">
        <w:rPr>
          <w:rFonts w:eastAsia="宋体"/>
          <w:color w:val="000000"/>
          <w:lang w:eastAsia="zh-CN"/>
        </w:rPr>
        <w:t>10904</w:t>
      </w:r>
      <w:r>
        <w:rPr>
          <w:rFonts w:eastAsia="宋体"/>
          <w:color w:val="000000"/>
          <w:lang w:eastAsia="zh-CN"/>
        </w:rPr>
        <w:t xml:space="preserve">, </w:t>
      </w:r>
      <w:r w:rsidR="00454EE6" w:rsidRPr="00454EE6">
        <w:rPr>
          <w:rFonts w:eastAsia="宋体"/>
          <w:color w:val="000000"/>
          <w:lang w:eastAsia="zh-CN"/>
        </w:rPr>
        <w:t>New WID on NR Sidelink Relay</w:t>
      </w:r>
      <w:r>
        <w:rPr>
          <w:rFonts w:eastAsia="宋体"/>
          <w:color w:val="000000"/>
          <w:lang w:eastAsia="zh-CN"/>
        </w:rPr>
        <w:t>, RAN#</w:t>
      </w:r>
      <w:r w:rsidR="00454EE6">
        <w:rPr>
          <w:rFonts w:eastAsia="宋体"/>
          <w:color w:val="000000"/>
          <w:lang w:eastAsia="zh-CN"/>
        </w:rPr>
        <w:t>91</w:t>
      </w:r>
      <w:r>
        <w:rPr>
          <w:rFonts w:eastAsia="宋体"/>
          <w:color w:val="000000"/>
          <w:lang w:eastAsia="zh-CN"/>
        </w:rPr>
        <w:t xml:space="preserve">e, </w:t>
      </w:r>
      <w:r w:rsidR="00454EE6">
        <w:rPr>
          <w:rFonts w:eastAsia="宋体"/>
          <w:color w:val="000000"/>
          <w:lang w:eastAsia="zh-CN"/>
        </w:rPr>
        <w:t>OPPO</w:t>
      </w:r>
      <w:r>
        <w:rPr>
          <w:rFonts w:eastAsia="宋体"/>
          <w:color w:val="000000"/>
          <w:lang w:eastAsia="zh-CN"/>
        </w:rPr>
        <w:t>;</w:t>
      </w:r>
    </w:p>
    <w:p w14:paraId="6FCA4176" w14:textId="77777777" w:rsidR="00117F03" w:rsidRDefault="00117F03">
      <w:pPr>
        <w:pStyle w:val="BodyText"/>
        <w:numPr>
          <w:ilvl w:val="0"/>
          <w:numId w:val="8"/>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AN2#11</w:t>
      </w:r>
      <w:r w:rsidR="001278AE">
        <w:rPr>
          <w:rFonts w:eastAsia="宋体"/>
          <w:color w:val="000000"/>
          <w:lang w:eastAsia="zh-CN"/>
        </w:rPr>
        <w:t>3</w:t>
      </w:r>
      <w:r>
        <w:rPr>
          <w:rFonts w:eastAsia="宋体"/>
          <w:color w:val="000000"/>
          <w:lang w:eastAsia="zh-CN"/>
        </w:rPr>
        <w:t>e, chairman minutes.</w:t>
      </w:r>
    </w:p>
    <w:p w14:paraId="3D3E3EBC" w14:textId="77777777" w:rsidR="00117F03" w:rsidRDefault="00117F03">
      <w:pPr>
        <w:pStyle w:val="BodyText"/>
        <w:snapToGrid w:val="0"/>
        <w:spacing w:line="268" w:lineRule="auto"/>
        <w:contextualSpacing/>
        <w:rPr>
          <w:rFonts w:eastAsia="宋体"/>
          <w:color w:val="000000"/>
          <w:lang w:eastAsia="zh-CN"/>
        </w:rPr>
      </w:pPr>
    </w:p>
    <w:p w14:paraId="17F9774F" w14:textId="77777777" w:rsidR="00117F03" w:rsidRDefault="00117F03">
      <w:pPr>
        <w:pStyle w:val="BodyText"/>
        <w:snapToGrid w:val="0"/>
        <w:spacing w:line="268" w:lineRule="auto"/>
        <w:contextualSpacing/>
        <w:rPr>
          <w:rFonts w:eastAsia="宋体"/>
          <w:color w:val="000000"/>
          <w:lang w:eastAsia="zh-CN"/>
        </w:rPr>
      </w:pPr>
    </w:p>
    <w:sectPr w:rsidR="00117F03">
      <w:headerReference w:type="default" r:id="rId13"/>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DE4BD" w14:textId="77777777" w:rsidR="00B97264" w:rsidRDefault="00B97264">
      <w:r>
        <w:separator/>
      </w:r>
    </w:p>
  </w:endnote>
  <w:endnote w:type="continuationSeparator" w:id="0">
    <w:p w14:paraId="4E575973" w14:textId="77777777" w:rsidR="00B97264" w:rsidRDefault="00B9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28653" w14:textId="77777777" w:rsidR="00B97264" w:rsidRDefault="00B97264">
      <w:r>
        <w:separator/>
      </w:r>
    </w:p>
  </w:footnote>
  <w:footnote w:type="continuationSeparator" w:id="0">
    <w:p w14:paraId="459CB09A" w14:textId="77777777" w:rsidR="00B97264" w:rsidRDefault="00B97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B365B" w14:textId="77777777" w:rsidR="005E5CEB" w:rsidRDefault="005E5CE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8"/>
  </w:num>
  <w:num w:numId="2">
    <w:abstractNumId w:val="3"/>
  </w:num>
  <w:num w:numId="3">
    <w:abstractNumId w:val="2"/>
  </w:num>
  <w:num w:numId="4">
    <w:abstractNumId w:val="7"/>
  </w:num>
  <w:num w:numId="5">
    <w:abstractNumId w:val="6"/>
  </w:num>
  <w:num w:numId="6">
    <w:abstractNumId w:val="10"/>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57EB4"/>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8B5"/>
    <w:rsid w:val="0014597E"/>
    <w:rsid w:val="00145AFF"/>
    <w:rsid w:val="00145B6F"/>
    <w:rsid w:val="00145BBD"/>
    <w:rsid w:val="00145D21"/>
    <w:rsid w:val="00146069"/>
    <w:rsid w:val="001462A3"/>
    <w:rsid w:val="001463A9"/>
    <w:rsid w:val="00146445"/>
    <w:rsid w:val="001465B0"/>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07F13"/>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74D"/>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711F"/>
    <w:rsid w:val="003771A5"/>
    <w:rsid w:val="00377CDF"/>
    <w:rsid w:val="003812BD"/>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54E"/>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CE"/>
    <w:rsid w:val="00594107"/>
    <w:rsid w:val="005942BD"/>
    <w:rsid w:val="00594755"/>
    <w:rsid w:val="00594A39"/>
    <w:rsid w:val="00594F26"/>
    <w:rsid w:val="00595192"/>
    <w:rsid w:val="005959B4"/>
    <w:rsid w:val="00595F55"/>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7A4"/>
    <w:rsid w:val="005F0905"/>
    <w:rsid w:val="005F0ADD"/>
    <w:rsid w:val="005F0BFF"/>
    <w:rsid w:val="005F0C97"/>
    <w:rsid w:val="005F0DB7"/>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24"/>
    <w:rsid w:val="0072150D"/>
    <w:rsid w:val="007216B2"/>
    <w:rsid w:val="00722A6E"/>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42E7"/>
    <w:rsid w:val="00744372"/>
    <w:rsid w:val="0074447E"/>
    <w:rsid w:val="007448D6"/>
    <w:rsid w:val="007449A3"/>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5477"/>
    <w:rsid w:val="00816272"/>
    <w:rsid w:val="008163E6"/>
    <w:rsid w:val="00816B9F"/>
    <w:rsid w:val="00816C0B"/>
    <w:rsid w:val="00816F28"/>
    <w:rsid w:val="00817A8F"/>
    <w:rsid w:val="00821020"/>
    <w:rsid w:val="00821622"/>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B06"/>
    <w:rsid w:val="00891D6B"/>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D44"/>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2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72C"/>
    <w:rsid w:val="00C03779"/>
    <w:rsid w:val="00C037A3"/>
    <w:rsid w:val="00C03A03"/>
    <w:rsid w:val="00C03E6F"/>
    <w:rsid w:val="00C03F2A"/>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4DE9"/>
    <w:rsid w:val="00E55AAB"/>
    <w:rsid w:val="00E55D8A"/>
    <w:rsid w:val="00E561C6"/>
    <w:rsid w:val="00E564FD"/>
    <w:rsid w:val="00E5685D"/>
    <w:rsid w:val="00E56B10"/>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3C82"/>
    <w:rsid w:val="00E94927"/>
    <w:rsid w:val="00E949FD"/>
    <w:rsid w:val="00E95477"/>
    <w:rsid w:val="00E95492"/>
    <w:rsid w:val="00E95F1A"/>
    <w:rsid w:val="00E962F8"/>
    <w:rsid w:val="00E963B1"/>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E26"/>
    <w:rsid w:val="00F34F24"/>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90ED3A"/>
  <w15:chartTrackingRefBased/>
  <w15:docId w15:val="{B2C25845-E6A6-4B80-B1B3-469FC732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BodyTextChar">
    <w:name w:val="Body Text Char"/>
    <w:link w:val="BodyText"/>
    <w:rPr>
      <w:rFonts w:eastAsia="MS Mincho"/>
      <w:szCs w:val="24"/>
      <w:lang w:val="en-US" w:eastAsia="en-US" w:bidi="ar-SA"/>
    </w:rPr>
  </w:style>
  <w:style w:type="character" w:customStyle="1" w:styleId="a">
    <w:name w:val="批注文字 字符"/>
    <w:uiPriority w:val="99"/>
    <w:semiHidden/>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DefaultParagraphFont"/>
  </w:style>
  <w:style w:type="character" w:customStyle="1" w:styleId="CaptionChar">
    <w:name w:val="Caption Char"/>
    <w:link w:val="Caption"/>
    <w:rPr>
      <w:lang w:val="en-GB" w:eastAsia="en-US" w:bidi="ar-SA"/>
    </w:rPr>
  </w:style>
  <w:style w:type="character" w:customStyle="1" w:styleId="a0">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HeaderChar">
    <w:name w:val="Header Char"/>
    <w:link w:val="Header"/>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NormalWeb">
    <w:name w:val="Normal (Web)"/>
    <w:basedOn w:val="Normal"/>
    <w:uiPriority w:val="99"/>
    <w:unhideWhenUsed/>
    <w:pPr>
      <w:spacing w:before="100" w:beforeAutospacing="1" w:after="100" w:afterAutospacing="1"/>
    </w:pPr>
    <w:rPr>
      <w:rFonts w:eastAsia="宋体"/>
      <w:sz w:val="24"/>
      <w:lang w:val="sv-SE" w:eastAsia="sv-SE"/>
    </w:rPr>
  </w:style>
  <w:style w:type="paragraph" w:styleId="CommentText">
    <w:name w:val="annotation text"/>
    <w:basedOn w:val="Normal"/>
    <w:link w:val="CommentTextChar"/>
    <w:uiPriority w:val="99"/>
    <w:qFormat/>
  </w:style>
  <w:style w:type="paragraph" w:styleId="Footer">
    <w:name w:val="footer"/>
    <w:basedOn w:val="Normal"/>
    <w:pPr>
      <w:tabs>
        <w:tab w:val="center" w:pos="4153"/>
        <w:tab w:val="right" w:pos="8306"/>
      </w:tabs>
      <w:snapToGrid w:val="0"/>
    </w:pPr>
    <w:rPr>
      <w:sz w:val="18"/>
      <w:szCs w:val="18"/>
    </w:r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BodyText">
    <w:name w:val="Body Text"/>
    <w:basedOn w:val="Normal"/>
    <w:link w:val="BodyTextChar"/>
    <w:pPr>
      <w:spacing w:after="120"/>
      <w:jc w:val="both"/>
    </w:pPr>
    <w:rPr>
      <w:rFonts w:eastAsia="MS Mincho"/>
    </w:rPr>
  </w:style>
  <w:style w:type="paragraph" w:styleId="CommentSubject">
    <w:name w:val="annotation subject"/>
    <w:basedOn w:val="CommentText"/>
    <w:next w:val="CommentText"/>
    <w:semiHidden/>
    <w:rPr>
      <w:b/>
      <w:bCs/>
    </w:rPr>
  </w:style>
  <w:style w:type="paragraph" w:styleId="List3">
    <w:name w:val="List 3"/>
    <w:basedOn w:val="Normal"/>
    <w:unhideWhenUsed/>
    <w:pPr>
      <w:ind w:leftChars="400" w:left="100" w:hangingChars="200" w:hanging="200"/>
      <w:contextualSpacing/>
    </w:pPr>
  </w:style>
  <w:style w:type="paragraph" w:styleId="BalloonText">
    <w:name w:val="Balloon Text"/>
    <w:basedOn w:val="Normal"/>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List">
    <w:name w:val="List"/>
    <w:basedOn w:val="Normal"/>
    <w:pPr>
      <w:ind w:left="283" w:hanging="283"/>
    </w:pPr>
  </w:style>
  <w:style w:type="paragraph" w:styleId="List2">
    <w:name w:val="List 2"/>
    <w:basedOn w:val="List"/>
    <w:pPr>
      <w:numPr>
        <w:numId w:val="1"/>
      </w:numPr>
      <w:tabs>
        <w:tab w:val="left" w:pos="2041"/>
      </w:tabs>
      <w:spacing w:before="180"/>
    </w:pPr>
    <w:rPr>
      <w:rFonts w:ascii="Arial" w:hAnsi="Arial"/>
      <w:sz w:val="22"/>
      <w:szCs w:val="20"/>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TOC1">
    <w:name w:val="toc 1"/>
    <w:basedOn w:val="Normal"/>
    <w:next w:val="Normal"/>
  </w:style>
  <w:style w:type="paragraph" w:customStyle="1" w:styleId="TAH">
    <w:name w:val="TAH"/>
    <w:basedOn w:val="Normal"/>
    <w:link w:val="TAHCar"/>
    <w:pPr>
      <w:keepNext/>
      <w:keepLines/>
      <w:jc w:val="center"/>
    </w:pPr>
    <w:rPr>
      <w:rFonts w:ascii="Arial" w:hAnsi="Arial"/>
      <w:b/>
      <w:sz w:val="18"/>
      <w:szCs w:val="20"/>
      <w:lang w:val="en-G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rPr>
  </w:style>
  <w:style w:type="paragraph" w:styleId="Revision">
    <w:name w:val="Revision"/>
    <w:uiPriority w:val="99"/>
    <w:semiHidden/>
    <w:rPr>
      <w:rFonts w:eastAsia="Times New Roman"/>
      <w:szCs w:val="24"/>
      <w:lang w:val="en-US"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Normal"/>
    <w:next w:val="Normal"/>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val="en-GB"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eastAsia="en-US"/>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TAL">
    <w:name w:val="TAL"/>
    <w:basedOn w:val="Normal"/>
    <w:link w:val="TALChar"/>
    <w:pPr>
      <w:keepNext/>
      <w:keepLines/>
    </w:pPr>
    <w:rPr>
      <w:rFonts w:ascii="Arial" w:hAnsi="Arial"/>
      <w:sz w:val="18"/>
      <w:szCs w:val="20"/>
      <w:lang w:val="en-GB"/>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rsid w:val="00127B83"/>
    <w:rPr>
      <w:rFonts w:ascii="Arial" w:eastAsia="Times New Roman" w:hAnsi="Arial"/>
      <w:b/>
      <w:sz w:val="18"/>
      <w:lang w:val="en-GB" w:eastAsia="en-US"/>
    </w:rPr>
  </w:style>
  <w:style w:type="paragraph" w:customStyle="1" w:styleId="FP">
    <w:name w:val="FP"/>
    <w:basedOn w:val="Normal"/>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280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3</cp:revision>
  <cp:lastPrinted>2011-08-03T09:36:00Z</cp:lastPrinted>
  <dcterms:created xsi:type="dcterms:W3CDTF">2021-04-02T06:02:00Z</dcterms:created>
  <dcterms:modified xsi:type="dcterms:W3CDTF">2021-04-02T06:10:00Z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